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D6FDC3" w14:textId="77777777" w:rsidR="0034264C" w:rsidRPr="002F3B23" w:rsidRDefault="0034264C" w:rsidP="0034264C">
      <w:pPr>
        <w:tabs>
          <w:tab w:val="right" w:pos="9014"/>
        </w:tabs>
        <w:spacing w:after="0" w:line="240" w:lineRule="auto"/>
        <w:jc w:val="right"/>
        <w:rPr>
          <w:rFonts w:ascii="Arial (W1)" w:eastAsia="Times New Roman" w:hAnsi="Arial (W1)" w:cs="Times New Roman"/>
          <w:bCs/>
          <w:sz w:val="21"/>
          <w:szCs w:val="24"/>
          <w:lang w:eastAsia="fr-FR"/>
        </w:rPr>
      </w:pPr>
      <w:r w:rsidRPr="002F3B23">
        <w:rPr>
          <w:rFonts w:ascii="Arial (W1)" w:eastAsia="Times New Roman" w:hAnsi="Arial (W1)" w:cs="Times New Roman"/>
          <w:bCs/>
          <w:sz w:val="21"/>
          <w:szCs w:val="24"/>
          <w:lang w:eastAsia="fr-FR"/>
        </w:rPr>
        <w:t xml:space="preserve">  Mandat n° </w:t>
      </w:r>
      <w:r w:rsidRPr="002F3B23">
        <w:rPr>
          <w:rFonts w:ascii="Arial (W1)" w:eastAsia="Times New Roman" w:hAnsi="Arial (W1)" w:cs="Times New Roman"/>
          <w:bCs/>
          <w:color w:val="FF0000"/>
          <w:sz w:val="21"/>
          <w:szCs w:val="24"/>
          <w:lang w:eastAsia="fr-FR"/>
        </w:rPr>
        <w:t>22</w:t>
      </w:r>
      <w:r w:rsidRPr="002F3B23">
        <w:rPr>
          <w:rFonts w:ascii="Arial (W1)" w:eastAsia="Times New Roman" w:hAnsi="Arial (W1)" w:cs="Times New Roman"/>
          <w:bCs/>
          <w:sz w:val="21"/>
          <w:szCs w:val="24"/>
          <w:lang w:eastAsia="fr-FR"/>
        </w:rPr>
        <w:t>……</w:t>
      </w:r>
    </w:p>
    <w:p w14:paraId="52D1C4AE" w14:textId="77777777" w:rsidR="0034264C" w:rsidRPr="002F3B23" w:rsidRDefault="0034264C" w:rsidP="0034264C">
      <w:pPr>
        <w:keepNext/>
        <w:pBdr>
          <w:top w:val="thinThickSmallGap" w:sz="24" w:space="1" w:color="auto"/>
          <w:left w:val="thinThickSmallGap" w:sz="24" w:space="4" w:color="auto"/>
          <w:bottom w:val="thickThinSmallGap" w:sz="24" w:space="1" w:color="auto"/>
          <w:right w:val="thickThinSmallGap" w:sz="24" w:space="4" w:color="auto"/>
        </w:pBdr>
        <w:tabs>
          <w:tab w:val="right" w:pos="7560"/>
        </w:tabs>
        <w:spacing w:after="0" w:line="240" w:lineRule="auto"/>
        <w:ind w:left="2127" w:right="2126"/>
        <w:jc w:val="center"/>
        <w:outlineLvl w:val="4"/>
        <w:rPr>
          <w:rFonts w:ascii="Arial" w:eastAsia="Times New Roman" w:hAnsi="Arial" w:cs="Arial"/>
          <w:b/>
          <w:sz w:val="12"/>
          <w:szCs w:val="12"/>
          <w:lang w:eastAsia="fr-FR"/>
        </w:rPr>
      </w:pPr>
      <w:r w:rsidRPr="002F3B23">
        <w:rPr>
          <w:rFonts w:ascii="Arial" w:eastAsia="Times New Roman" w:hAnsi="Arial" w:cs="Arial"/>
          <w:b/>
          <w:sz w:val="28"/>
          <w:szCs w:val="28"/>
          <w:lang w:eastAsia="fr-FR"/>
        </w:rPr>
        <w:t>CONTRAT DE SYNDIC</w:t>
      </w:r>
    </w:p>
    <w:p w14:paraId="547332CF" w14:textId="77777777" w:rsidR="0034264C" w:rsidRPr="002F3B23" w:rsidRDefault="0034264C" w:rsidP="0034264C">
      <w:pPr>
        <w:spacing w:after="0" w:line="240" w:lineRule="auto"/>
        <w:ind w:right="992" w:firstLine="993"/>
        <w:jc w:val="both"/>
        <w:rPr>
          <w:rFonts w:ascii="Arial (W1)" w:eastAsia="Times New Roman" w:hAnsi="Arial (W1)" w:cs="Arial"/>
          <w:sz w:val="18"/>
          <w:szCs w:val="18"/>
          <w:lang w:eastAsia="fr-FR"/>
        </w:rPr>
      </w:pPr>
    </w:p>
    <w:p w14:paraId="62710E35" w14:textId="77777777" w:rsidR="0034264C" w:rsidRPr="002F3B23" w:rsidRDefault="0034264C" w:rsidP="0034264C">
      <w:pPr>
        <w:spacing w:after="0" w:line="240" w:lineRule="auto"/>
        <w:ind w:left="567" w:right="992"/>
        <w:jc w:val="both"/>
        <w:rPr>
          <w:rFonts w:ascii="Arial (W1)" w:eastAsia="Times New Roman" w:hAnsi="Arial (W1)" w:cs="Arial"/>
          <w:sz w:val="18"/>
          <w:szCs w:val="18"/>
          <w:lang w:eastAsia="fr-FR"/>
        </w:rPr>
      </w:pPr>
      <w:r w:rsidRPr="002F3B23">
        <w:rPr>
          <w:rFonts w:ascii="Arial (W1)" w:eastAsia="Times New Roman" w:hAnsi="Arial (W1)" w:cs="Arial"/>
          <w:sz w:val="18"/>
          <w:szCs w:val="18"/>
          <w:lang w:eastAsia="fr-FR"/>
        </w:rPr>
        <w:t>(</w:t>
      </w:r>
      <w:r w:rsidRPr="002F3B23">
        <w:rPr>
          <w:rFonts w:ascii="Arial (W1)" w:eastAsia="Times New Roman" w:hAnsi="Arial (W1)" w:cs="Arial"/>
          <w:i/>
          <w:sz w:val="18"/>
          <w:szCs w:val="18"/>
          <w:lang w:eastAsia="fr-FR"/>
        </w:rPr>
        <w:t>Contrat type prévu à l’article 18-1 A de la loi no 65-557 du 10 juillet 1965 modifiée fixant le statut de la copropriété des immeubles bâtis et à l’article 29 du décret no 67-223 du 17 mars 1967 pris pour son application, modifié par le décret no 2015-342 du 26 mars 2015)</w:t>
      </w:r>
    </w:p>
    <w:p w14:paraId="263AED62" w14:textId="77777777" w:rsidR="0034264C" w:rsidRPr="002F3B23" w:rsidRDefault="0034264C" w:rsidP="0034264C">
      <w:pPr>
        <w:spacing w:after="0" w:line="240" w:lineRule="auto"/>
        <w:ind w:right="1" w:firstLine="993"/>
        <w:jc w:val="right"/>
        <w:rPr>
          <w:rFonts w:ascii="Arial (W1)" w:eastAsia="Times New Roman" w:hAnsi="Arial (W1)" w:cs="Arial"/>
          <w:sz w:val="12"/>
          <w:szCs w:val="12"/>
          <w:lang w:eastAsia="fr-FR"/>
        </w:rPr>
      </w:pPr>
    </w:p>
    <w:p w14:paraId="3DB1922E" w14:textId="77777777" w:rsidR="0034264C" w:rsidRDefault="0034264C" w:rsidP="0034264C">
      <w:pPr>
        <w:keepNext/>
        <w:tabs>
          <w:tab w:val="right" w:pos="7560"/>
        </w:tabs>
        <w:spacing w:after="0" w:line="240" w:lineRule="auto"/>
        <w:ind w:right="1"/>
        <w:jc w:val="center"/>
        <w:outlineLvl w:val="4"/>
        <w:rPr>
          <w:rFonts w:ascii="Arial (W1)" w:eastAsia="Times New Roman" w:hAnsi="Arial (W1)" w:cs="Arial"/>
          <w:b/>
          <w:sz w:val="24"/>
          <w:szCs w:val="24"/>
          <w:lang w:eastAsia="fr-FR"/>
        </w:rPr>
      </w:pPr>
      <w:r w:rsidRPr="002F3B23">
        <w:rPr>
          <w:rFonts w:ascii="Arial (W1)" w:eastAsia="Times New Roman" w:hAnsi="Arial (W1)" w:cs="Arial"/>
          <w:b/>
          <w:sz w:val="24"/>
          <w:szCs w:val="24"/>
          <w:lang w:eastAsia="fr-FR"/>
        </w:rPr>
        <w:t>-</w:t>
      </w:r>
      <w:r>
        <w:rPr>
          <w:rFonts w:ascii="Arial (W1)" w:eastAsia="Times New Roman" w:hAnsi="Arial (W1)" w:cs="Arial"/>
          <w:b/>
          <w:sz w:val="24"/>
          <w:szCs w:val="24"/>
          <w:lang w:eastAsia="fr-FR"/>
        </w:rPr>
        <w:t xml:space="preserve"> IMMEUBLE N° ……… .– AG …/../202</w:t>
      </w:r>
    </w:p>
    <w:p w14:paraId="6041D6C9" w14:textId="77777777" w:rsidR="0034264C" w:rsidRPr="002F3B23" w:rsidRDefault="0034264C" w:rsidP="0034264C">
      <w:pPr>
        <w:keepNext/>
        <w:tabs>
          <w:tab w:val="right" w:pos="7560"/>
        </w:tabs>
        <w:spacing w:after="0" w:line="240" w:lineRule="auto"/>
        <w:ind w:right="1"/>
        <w:jc w:val="center"/>
        <w:outlineLvl w:val="4"/>
        <w:rPr>
          <w:rFonts w:ascii="Arial (W1)" w:eastAsia="Times New Roman" w:hAnsi="Arial (W1)" w:cs="Arial"/>
          <w:b/>
          <w:sz w:val="24"/>
          <w:szCs w:val="24"/>
          <w:lang w:eastAsia="fr-FR"/>
        </w:rPr>
      </w:pPr>
    </w:p>
    <w:p w14:paraId="58D9C252" w14:textId="77777777" w:rsidR="0034264C" w:rsidRPr="002F3B23" w:rsidRDefault="0034264C" w:rsidP="0034264C">
      <w:pPr>
        <w:keepNext/>
        <w:tabs>
          <w:tab w:val="right" w:pos="7560"/>
        </w:tabs>
        <w:spacing w:after="0" w:line="240" w:lineRule="auto"/>
        <w:ind w:right="1"/>
        <w:jc w:val="center"/>
        <w:outlineLvl w:val="4"/>
        <w:rPr>
          <w:rFonts w:ascii="Arial (W1)" w:eastAsia="Times New Roman" w:hAnsi="Arial (W1)" w:cs="Arial"/>
          <w:b/>
          <w:sz w:val="24"/>
          <w:szCs w:val="24"/>
          <w:lang w:eastAsia="fr-FR"/>
        </w:rPr>
      </w:pPr>
    </w:p>
    <w:p w14:paraId="3500B3CF" w14:textId="77777777" w:rsidR="0034264C" w:rsidRPr="002F3B23" w:rsidRDefault="0034264C" w:rsidP="0034264C">
      <w:pPr>
        <w:keepNext/>
        <w:tabs>
          <w:tab w:val="right" w:pos="7560"/>
        </w:tabs>
        <w:spacing w:after="0" w:line="240" w:lineRule="auto"/>
        <w:ind w:right="1"/>
        <w:jc w:val="center"/>
        <w:outlineLvl w:val="4"/>
        <w:rPr>
          <w:rFonts w:ascii="Arial (W1)" w:eastAsia="Times New Roman" w:hAnsi="Arial (W1)" w:cs="Arial"/>
          <w:b/>
          <w:sz w:val="20"/>
          <w:szCs w:val="20"/>
          <w:lang w:eastAsia="fr-FR"/>
        </w:rPr>
      </w:pPr>
      <w:r w:rsidRPr="002F3B23">
        <w:rPr>
          <w:rFonts w:ascii="Arial (W1)" w:eastAsia="Times New Roman" w:hAnsi="Arial (W1)" w:cs="Arial"/>
          <w:b/>
          <w:sz w:val="20"/>
          <w:szCs w:val="20"/>
          <w:lang w:eastAsia="fr-FR"/>
        </w:rPr>
        <w:t>ENTRE LES SOUSSIGNÉS</w:t>
      </w:r>
    </w:p>
    <w:p w14:paraId="76FED4E0" w14:textId="77777777" w:rsidR="0034264C" w:rsidRPr="002F3B23" w:rsidRDefault="0034264C" w:rsidP="0034264C">
      <w:pPr>
        <w:tabs>
          <w:tab w:val="right" w:pos="9014"/>
        </w:tabs>
        <w:spacing w:after="0" w:line="240" w:lineRule="auto"/>
        <w:jc w:val="both"/>
        <w:rPr>
          <w:rFonts w:ascii="Arial (W1)" w:eastAsia="Times New Roman" w:hAnsi="Arial (W1)" w:cs="Arial"/>
          <w:b/>
          <w:sz w:val="20"/>
          <w:szCs w:val="20"/>
          <w:lang w:eastAsia="fr-FR"/>
        </w:rPr>
      </w:pPr>
    </w:p>
    <w:p w14:paraId="29399CEC" w14:textId="77777777" w:rsidR="0034264C" w:rsidRPr="002F3B23" w:rsidRDefault="0034264C" w:rsidP="0034264C">
      <w:pPr>
        <w:spacing w:after="0" w:line="240" w:lineRule="auto"/>
        <w:ind w:left="357" w:hanging="360"/>
        <w:jc w:val="both"/>
        <w:rPr>
          <w:rFonts w:ascii="Arial (W1)" w:eastAsia="Times New Roman" w:hAnsi="Arial (W1)" w:cs="Arial"/>
          <w:b/>
          <w:sz w:val="20"/>
          <w:szCs w:val="20"/>
          <w:lang w:eastAsia="fr-FR"/>
        </w:rPr>
      </w:pPr>
      <w:r w:rsidRPr="002F3B23">
        <w:rPr>
          <w:rFonts w:ascii="Arial (W1)" w:eastAsia="Times New Roman" w:hAnsi="Arial (W1)" w:cs="Arial"/>
          <w:b/>
          <w:sz w:val="20"/>
          <w:szCs w:val="20"/>
          <w:lang w:eastAsia="fr-FR"/>
        </w:rPr>
        <w:t>Le SYNDICAT DES COPROPRIETAIRES</w:t>
      </w:r>
    </w:p>
    <w:p w14:paraId="2245D3D7" w14:textId="77777777" w:rsidR="0034264C" w:rsidRPr="002F3B23" w:rsidRDefault="0034264C" w:rsidP="0034264C">
      <w:pPr>
        <w:spacing w:after="0" w:line="240" w:lineRule="auto"/>
        <w:jc w:val="both"/>
        <w:rPr>
          <w:rFonts w:ascii="Arial (W1)" w:eastAsia="Times New Roman" w:hAnsi="Arial (W1)" w:cs="Arial"/>
          <w:b/>
          <w:bCs/>
          <w:noProof/>
          <w:sz w:val="20"/>
          <w:szCs w:val="20"/>
          <w:lang w:eastAsia="fr-FR"/>
        </w:rPr>
      </w:pPr>
      <w:r w:rsidRPr="002F3B23">
        <w:rPr>
          <w:rFonts w:ascii="Arial (W1)" w:eastAsia="Times New Roman" w:hAnsi="Arial (W1)" w:cs="Arial"/>
          <w:bCs/>
          <w:noProof/>
          <w:sz w:val="20"/>
          <w:szCs w:val="20"/>
          <w:lang w:eastAsia="fr-FR"/>
        </w:rPr>
        <w:t>de l'immeuble sis :</w:t>
      </w:r>
      <w:r w:rsidRPr="002F3B23">
        <w:rPr>
          <w:rFonts w:ascii="Arial (W1)" w:eastAsia="Times New Roman" w:hAnsi="Arial (W1)" w:cs="Arial"/>
          <w:bCs/>
          <w:noProof/>
          <w:sz w:val="20"/>
          <w:szCs w:val="20"/>
          <w:lang w:eastAsia="fr-FR"/>
        </w:rPr>
        <w:tab/>
      </w:r>
    </w:p>
    <w:p w14:paraId="6BDCAB3B" w14:textId="77777777" w:rsidR="0034264C" w:rsidRPr="002F3B23" w:rsidRDefault="0034264C" w:rsidP="0034264C">
      <w:pPr>
        <w:spacing w:after="0" w:line="240" w:lineRule="auto"/>
        <w:jc w:val="both"/>
        <w:rPr>
          <w:rFonts w:ascii="Arial (W1)" w:eastAsia="Times New Roman" w:hAnsi="Arial (W1)" w:cs="Arial"/>
          <w:bCs/>
          <w:noProof/>
          <w:sz w:val="20"/>
          <w:szCs w:val="20"/>
          <w:lang w:eastAsia="fr-FR"/>
        </w:rPr>
      </w:pPr>
      <w:r w:rsidRPr="002F3B23">
        <w:rPr>
          <w:rFonts w:ascii="Arial (W1)" w:eastAsia="Times New Roman" w:hAnsi="Arial (W1)" w:cs="Arial"/>
          <w:b/>
          <w:bCs/>
          <w:noProof/>
          <w:sz w:val="20"/>
          <w:szCs w:val="20"/>
          <w:lang w:eastAsia="fr-FR"/>
        </w:rPr>
        <w:t xml:space="preserve">                                       ……………………………………………</w:t>
      </w:r>
    </w:p>
    <w:p w14:paraId="0BA1E542" w14:textId="77777777" w:rsidR="0034264C" w:rsidRPr="002F3B23" w:rsidRDefault="0034264C" w:rsidP="0034264C">
      <w:pPr>
        <w:spacing w:after="0" w:line="240" w:lineRule="auto"/>
        <w:ind w:left="1430" w:hanging="1430"/>
        <w:jc w:val="both"/>
        <w:rPr>
          <w:rFonts w:ascii="Arial (W1)" w:eastAsia="Times New Roman" w:hAnsi="Arial (W1)" w:cs="Arial"/>
          <w:bCs/>
          <w:sz w:val="20"/>
          <w:szCs w:val="20"/>
          <w:lang w:eastAsia="fr-FR"/>
        </w:rPr>
      </w:pPr>
      <w:r w:rsidRPr="002F3B23">
        <w:rPr>
          <w:rFonts w:ascii="Arial (W1)" w:eastAsia="Times New Roman" w:hAnsi="Arial (W1)" w:cs="Arial"/>
          <w:bCs/>
          <w:sz w:val="20"/>
          <w:szCs w:val="20"/>
          <w:lang w:eastAsia="fr-FR"/>
        </w:rPr>
        <w:t>Numéro d’immatriculation  ……………………………………….</w:t>
      </w:r>
    </w:p>
    <w:p w14:paraId="5CE4BAF7" w14:textId="77777777" w:rsidR="0034264C" w:rsidRPr="002F3B23" w:rsidRDefault="0034264C" w:rsidP="0034264C">
      <w:pPr>
        <w:spacing w:after="0" w:line="240" w:lineRule="auto"/>
        <w:jc w:val="both"/>
        <w:rPr>
          <w:rFonts w:ascii="Arial (W1)" w:eastAsia="Times New Roman" w:hAnsi="Arial (W1)" w:cs="Arial"/>
          <w:szCs w:val="24"/>
          <w:lang w:eastAsia="fr-FR"/>
        </w:rPr>
      </w:pPr>
    </w:p>
    <w:p w14:paraId="4DE57317" w14:textId="77777777" w:rsidR="0034264C" w:rsidRPr="002F3B23" w:rsidRDefault="0034264C" w:rsidP="0034264C">
      <w:pPr>
        <w:spacing w:after="0" w:line="240" w:lineRule="auto"/>
        <w:jc w:val="both"/>
        <w:rPr>
          <w:rFonts w:ascii="Arial (W1)" w:eastAsia="Times New Roman" w:hAnsi="Arial (W1)" w:cs="Arial"/>
          <w:bCs/>
          <w:sz w:val="20"/>
          <w:szCs w:val="20"/>
          <w:lang w:eastAsia="fr-FR"/>
        </w:rPr>
      </w:pPr>
      <w:r w:rsidRPr="002F3B23">
        <w:rPr>
          <w:rFonts w:ascii="Arial (W1)" w:eastAsia="Times New Roman" w:hAnsi="Arial (W1)" w:cs="Arial"/>
          <w:bCs/>
          <w:sz w:val="20"/>
          <w:szCs w:val="20"/>
          <w:lang w:eastAsia="fr-FR"/>
        </w:rPr>
        <w:t>Représenté pour le présent contrat par le PRÉSIDENT de l'ASSEMBLÉE GÉNÉRALE  M…………………………………………….. - ou à défaut par le PRÉSIDENT du CONSEIL SYNDICAL</w:t>
      </w:r>
    </w:p>
    <w:p w14:paraId="767D1FA1" w14:textId="77777777" w:rsidR="0034264C" w:rsidRPr="002F3B23" w:rsidRDefault="0034264C" w:rsidP="0034264C">
      <w:pPr>
        <w:spacing w:after="0" w:line="240" w:lineRule="auto"/>
        <w:jc w:val="both"/>
        <w:rPr>
          <w:rFonts w:ascii="Arial (W1)" w:eastAsia="Times New Roman" w:hAnsi="Arial (W1)" w:cs="Arial"/>
          <w:bCs/>
          <w:sz w:val="20"/>
          <w:szCs w:val="20"/>
          <w:lang w:eastAsia="fr-FR"/>
        </w:rPr>
      </w:pPr>
      <w:r w:rsidRPr="002F3B23">
        <w:rPr>
          <w:rFonts w:ascii="Arial (W1)" w:eastAsia="Times New Roman" w:hAnsi="Arial (W1)" w:cs="Arial"/>
          <w:bCs/>
          <w:sz w:val="20"/>
          <w:szCs w:val="20"/>
          <w:lang w:eastAsia="fr-FR"/>
        </w:rPr>
        <w:t>M…………………………………………….</w:t>
      </w:r>
    </w:p>
    <w:p w14:paraId="3933615E" w14:textId="77777777" w:rsidR="0034264C" w:rsidRPr="002F3B23" w:rsidRDefault="0034264C" w:rsidP="0034264C">
      <w:pPr>
        <w:tabs>
          <w:tab w:val="left" w:pos="420"/>
          <w:tab w:val="left" w:pos="1005"/>
          <w:tab w:val="left" w:leader="dot" w:pos="5955"/>
          <w:tab w:val="right" w:pos="8935"/>
          <w:tab w:val="right" w:pos="9014"/>
        </w:tabs>
        <w:overflowPunct w:val="0"/>
        <w:autoSpaceDE w:val="0"/>
        <w:autoSpaceDN w:val="0"/>
        <w:adjustRightInd w:val="0"/>
        <w:spacing w:after="0" w:line="240" w:lineRule="auto"/>
        <w:jc w:val="both"/>
        <w:textAlignment w:val="baseline"/>
        <w:rPr>
          <w:rFonts w:ascii="Arial" w:eastAsia="Times New Roman" w:hAnsi="Arial" w:cs="Times New Roman"/>
          <w:sz w:val="20"/>
          <w:szCs w:val="20"/>
          <w:lang w:eastAsia="fr-FR"/>
        </w:rPr>
      </w:pPr>
      <w:r w:rsidRPr="002F3B23">
        <w:rPr>
          <w:rFonts w:ascii="Arial (W1)" w:eastAsia="Times New Roman" w:hAnsi="Arial (W1)" w:cs="Times New Roman"/>
          <w:bCs/>
          <w:noProof/>
          <w:sz w:val="20"/>
          <w:szCs w:val="20"/>
          <w:lang w:eastAsia="fr-FR"/>
        </w:rPr>
        <w:t xml:space="preserve">Agissant en exécution de la décision des Copropriétaires du titulaire d’un contrat d’assurance responsabilité civile souscrit le …………… auprès de ………. de l'Assemblée Générale du </w:t>
      </w:r>
      <w:r w:rsidRPr="002F3B23">
        <w:rPr>
          <w:rFonts w:ascii="Arial (W1)" w:eastAsia="Times New Roman" w:hAnsi="Arial (W1)" w:cs="Times New Roman"/>
          <w:b/>
          <w:bCs/>
          <w:noProof/>
          <w:sz w:val="20"/>
          <w:szCs w:val="20"/>
          <w:lang w:eastAsia="fr-FR"/>
        </w:rPr>
        <w:t>…………………………………….</w:t>
      </w:r>
    </w:p>
    <w:p w14:paraId="032B32FC" w14:textId="77777777" w:rsidR="0034264C" w:rsidRPr="002F3B23" w:rsidRDefault="0034264C" w:rsidP="0034264C">
      <w:pPr>
        <w:tabs>
          <w:tab w:val="left" w:pos="420"/>
          <w:tab w:val="left" w:pos="1005"/>
          <w:tab w:val="left" w:leader="dot" w:pos="5955"/>
          <w:tab w:val="right" w:pos="8935"/>
          <w:tab w:val="right" w:pos="9014"/>
        </w:tabs>
        <w:overflowPunct w:val="0"/>
        <w:autoSpaceDE w:val="0"/>
        <w:autoSpaceDN w:val="0"/>
        <w:adjustRightInd w:val="0"/>
        <w:spacing w:after="0" w:line="240" w:lineRule="auto"/>
        <w:jc w:val="both"/>
        <w:textAlignment w:val="baseline"/>
        <w:rPr>
          <w:rFonts w:ascii="Arial (W1)" w:eastAsia="Times New Roman" w:hAnsi="Arial (W1)" w:cs="Times New Roman"/>
          <w:bCs/>
          <w:sz w:val="20"/>
          <w:szCs w:val="20"/>
          <w:lang w:eastAsia="fr-FR"/>
        </w:rPr>
      </w:pPr>
    </w:p>
    <w:p w14:paraId="2B4FAD3D" w14:textId="77777777" w:rsidR="0034264C" w:rsidRPr="002F3B23" w:rsidRDefault="0034264C" w:rsidP="0034264C">
      <w:pPr>
        <w:tabs>
          <w:tab w:val="left" w:pos="420"/>
          <w:tab w:val="left" w:pos="1005"/>
          <w:tab w:val="left" w:leader="dot" w:pos="5955"/>
          <w:tab w:val="right" w:pos="8935"/>
          <w:tab w:val="right" w:pos="9014"/>
        </w:tabs>
        <w:overflowPunct w:val="0"/>
        <w:autoSpaceDE w:val="0"/>
        <w:autoSpaceDN w:val="0"/>
        <w:adjustRightInd w:val="0"/>
        <w:spacing w:after="0" w:line="240" w:lineRule="auto"/>
        <w:jc w:val="both"/>
        <w:textAlignment w:val="baseline"/>
        <w:rPr>
          <w:rFonts w:ascii="Arial (W1)" w:eastAsia="Times New Roman" w:hAnsi="Arial (W1)" w:cs="Times New Roman"/>
          <w:bCs/>
          <w:sz w:val="20"/>
          <w:szCs w:val="20"/>
          <w:lang w:eastAsia="fr-FR"/>
        </w:rPr>
      </w:pPr>
      <w:r w:rsidRPr="002F3B23">
        <w:rPr>
          <w:rFonts w:ascii="Arial (W1)" w:eastAsia="Times New Roman" w:hAnsi="Arial (W1)" w:cs="Times New Roman"/>
          <w:bCs/>
          <w:sz w:val="20"/>
          <w:szCs w:val="20"/>
          <w:lang w:eastAsia="fr-FR"/>
        </w:rPr>
        <w:t>ci</w:t>
      </w:r>
      <w:r w:rsidRPr="002F3B23">
        <w:rPr>
          <w:rFonts w:ascii="Arial (W1)" w:eastAsia="Times New Roman" w:hAnsi="Arial (W1)" w:cs="Times New Roman"/>
          <w:bCs/>
          <w:sz w:val="20"/>
          <w:szCs w:val="20"/>
          <w:lang w:eastAsia="fr-FR"/>
        </w:rPr>
        <w:noBreakHyphen/>
        <w:t>après dénommé le Syndicat</w:t>
      </w:r>
    </w:p>
    <w:p w14:paraId="2AB5BFC6" w14:textId="77777777" w:rsidR="0034264C" w:rsidRPr="002F3B23" w:rsidRDefault="0034264C" w:rsidP="0034264C">
      <w:pPr>
        <w:tabs>
          <w:tab w:val="left" w:pos="6735"/>
          <w:tab w:val="right" w:pos="9014"/>
        </w:tabs>
        <w:spacing w:after="0" w:line="240" w:lineRule="auto"/>
        <w:ind w:left="7788"/>
        <w:jc w:val="both"/>
        <w:rPr>
          <w:rFonts w:ascii="Arial (W1)" w:eastAsia="Times New Roman" w:hAnsi="Arial (W1)" w:cs="Arial"/>
          <w:b/>
          <w:sz w:val="20"/>
          <w:szCs w:val="20"/>
          <w:lang w:eastAsia="fr-FR"/>
        </w:rPr>
      </w:pPr>
      <w:r w:rsidRPr="002F3B23">
        <w:rPr>
          <w:rFonts w:ascii="Arial (W1)" w:eastAsia="Times New Roman" w:hAnsi="Arial (W1)" w:cs="Arial"/>
          <w:b/>
          <w:sz w:val="20"/>
          <w:szCs w:val="20"/>
          <w:lang w:eastAsia="fr-FR"/>
        </w:rPr>
        <w:t>D'UNE PART</w:t>
      </w:r>
    </w:p>
    <w:p w14:paraId="198AEBC5" w14:textId="77777777" w:rsidR="0034264C" w:rsidRPr="002F3B23" w:rsidRDefault="0034264C" w:rsidP="0034264C">
      <w:pPr>
        <w:tabs>
          <w:tab w:val="left" w:pos="6735"/>
          <w:tab w:val="right" w:pos="9014"/>
        </w:tabs>
        <w:spacing w:after="0" w:line="240" w:lineRule="auto"/>
        <w:jc w:val="both"/>
        <w:rPr>
          <w:rFonts w:ascii="Arial (W1)" w:eastAsia="Times New Roman" w:hAnsi="Arial (W1)" w:cs="Arial"/>
          <w:bCs/>
          <w:sz w:val="12"/>
          <w:szCs w:val="12"/>
          <w:lang w:eastAsia="fr-FR"/>
        </w:rPr>
      </w:pPr>
    </w:p>
    <w:p w14:paraId="01839A12" w14:textId="77777777" w:rsidR="0034264C" w:rsidRPr="002F3B23" w:rsidRDefault="0034264C" w:rsidP="0034264C">
      <w:pPr>
        <w:tabs>
          <w:tab w:val="left" w:pos="6735"/>
          <w:tab w:val="right" w:pos="9014"/>
        </w:tabs>
        <w:spacing w:after="0" w:line="240" w:lineRule="auto"/>
        <w:ind w:hanging="709"/>
        <w:jc w:val="both"/>
        <w:rPr>
          <w:rFonts w:ascii="Arial (W1)" w:eastAsia="Times New Roman" w:hAnsi="Arial (W1)" w:cs="Arial"/>
          <w:b/>
          <w:sz w:val="20"/>
          <w:szCs w:val="20"/>
          <w:lang w:eastAsia="fr-FR"/>
        </w:rPr>
      </w:pPr>
      <w:r w:rsidRPr="002F3B23">
        <w:rPr>
          <w:rFonts w:ascii="Arial (W1)" w:eastAsia="Times New Roman" w:hAnsi="Arial (W1)" w:cs="Arial"/>
          <w:b/>
          <w:sz w:val="20"/>
          <w:szCs w:val="20"/>
          <w:lang w:eastAsia="fr-FR"/>
        </w:rPr>
        <w:t>ET</w:t>
      </w:r>
    </w:p>
    <w:p w14:paraId="30BA4C2D" w14:textId="77777777" w:rsidR="0034264C" w:rsidRPr="002F3B23" w:rsidRDefault="0034264C" w:rsidP="0034264C">
      <w:pPr>
        <w:tabs>
          <w:tab w:val="left" w:pos="6735"/>
          <w:tab w:val="right" w:pos="9014"/>
        </w:tabs>
        <w:spacing w:after="0" w:line="240" w:lineRule="auto"/>
        <w:jc w:val="both"/>
        <w:rPr>
          <w:rFonts w:ascii="Arial (W1)" w:eastAsia="Times New Roman" w:hAnsi="Arial (W1)" w:cs="Arial"/>
          <w:b/>
          <w:sz w:val="12"/>
          <w:szCs w:val="12"/>
          <w:lang w:eastAsia="fr-FR"/>
        </w:rPr>
      </w:pPr>
    </w:p>
    <w:p w14:paraId="7609378F" w14:textId="77777777" w:rsidR="0034264C" w:rsidRPr="002F3B23" w:rsidRDefault="0034264C" w:rsidP="0034264C">
      <w:pPr>
        <w:keepNext/>
        <w:tabs>
          <w:tab w:val="left" w:pos="90"/>
          <w:tab w:val="left" w:leader="dot" w:pos="5955"/>
          <w:tab w:val="right" w:pos="9014"/>
        </w:tabs>
        <w:spacing w:after="0" w:line="240" w:lineRule="auto"/>
        <w:jc w:val="both"/>
        <w:outlineLvl w:val="2"/>
        <w:rPr>
          <w:rFonts w:ascii="Arial (W1)" w:eastAsia="Times New Roman" w:hAnsi="Arial (W1)" w:cs="Arial"/>
          <w:b/>
          <w:sz w:val="20"/>
          <w:szCs w:val="20"/>
          <w:lang w:eastAsia="fr-FR"/>
        </w:rPr>
      </w:pPr>
      <w:r w:rsidRPr="002F3B23">
        <w:rPr>
          <w:rFonts w:ascii="Arial (W1)" w:eastAsia="Times New Roman" w:hAnsi="Arial (W1)" w:cs="Arial"/>
          <w:b/>
          <w:sz w:val="20"/>
          <w:szCs w:val="20"/>
          <w:lang w:eastAsia="fr-FR"/>
        </w:rPr>
        <w:t>LE SYNDIC désigné par l’Assemblée Générale du ………………..</w:t>
      </w:r>
    </w:p>
    <w:p w14:paraId="5AA54CCA" w14:textId="77777777" w:rsidR="0034264C" w:rsidRPr="002F3B23" w:rsidRDefault="0034264C" w:rsidP="0034264C">
      <w:pPr>
        <w:spacing w:after="0" w:line="240" w:lineRule="auto"/>
        <w:rPr>
          <w:rFonts w:ascii="Arial (W1)" w:eastAsia="Times New Roman" w:hAnsi="Arial (W1)" w:cs="Arial"/>
          <w:sz w:val="20"/>
          <w:szCs w:val="20"/>
          <w:lang w:eastAsia="fr-FR"/>
        </w:rPr>
      </w:pPr>
      <w:r w:rsidRPr="002F3B23">
        <w:rPr>
          <w:rFonts w:ascii="Arial (W1)" w:eastAsia="Times New Roman" w:hAnsi="Arial (W1)" w:cs="Arial"/>
          <w:sz w:val="20"/>
          <w:szCs w:val="20"/>
          <w:lang w:eastAsia="fr-FR"/>
        </w:rPr>
        <w:t>(Rayer les mentions inutiles)</w:t>
      </w:r>
    </w:p>
    <w:p w14:paraId="127FCFE8" w14:textId="77777777" w:rsidR="0034264C" w:rsidRPr="002F3B23" w:rsidRDefault="0034264C" w:rsidP="0034264C">
      <w:pPr>
        <w:spacing w:after="0" w:line="240" w:lineRule="auto"/>
        <w:rPr>
          <w:rFonts w:ascii="Arial (W1)" w:eastAsia="Times New Roman" w:hAnsi="Arial (W1)" w:cs="Arial"/>
          <w:sz w:val="20"/>
          <w:szCs w:val="20"/>
          <w:lang w:eastAsia="fr-FR"/>
        </w:rPr>
      </w:pPr>
      <w:r w:rsidRPr="002F3B23">
        <w:rPr>
          <w:rFonts w:ascii="Arial (W1)" w:eastAsia="Times New Roman" w:hAnsi="Arial (W1)" w:cs="Arial"/>
          <w:b/>
          <w:sz w:val="20"/>
          <w:szCs w:val="20"/>
          <w:lang w:eastAsia="fr-FR"/>
        </w:rPr>
        <w:t>(Personne physique</w:t>
      </w:r>
      <w:r w:rsidRPr="002F3B23">
        <w:rPr>
          <w:rFonts w:ascii="Arial (W1)" w:eastAsia="Times New Roman" w:hAnsi="Arial (W1)" w:cs="Arial"/>
          <w:sz w:val="20"/>
          <w:szCs w:val="20"/>
          <w:lang w:eastAsia="fr-FR"/>
        </w:rPr>
        <w:t>)</w:t>
      </w:r>
    </w:p>
    <w:p w14:paraId="4C57A7AF" w14:textId="77777777" w:rsidR="0034264C" w:rsidRPr="002F3B23" w:rsidRDefault="0034264C" w:rsidP="0034264C">
      <w:pPr>
        <w:spacing w:after="0" w:line="240" w:lineRule="auto"/>
        <w:rPr>
          <w:rFonts w:ascii="Arial (W1)" w:eastAsia="Times New Roman" w:hAnsi="Arial (W1)" w:cs="Arial"/>
          <w:strike/>
          <w:sz w:val="20"/>
          <w:szCs w:val="20"/>
          <w:lang w:eastAsia="fr-FR"/>
        </w:rPr>
      </w:pPr>
      <w:r w:rsidRPr="002F3B23">
        <w:rPr>
          <w:rFonts w:ascii="Arial (W1)" w:eastAsia="Times New Roman" w:hAnsi="Arial (W1)" w:cs="Arial"/>
          <w:strike/>
          <w:sz w:val="20"/>
          <w:szCs w:val="20"/>
          <w:lang w:eastAsia="fr-FR"/>
        </w:rPr>
        <w:t>M/Mme (nom de famille, prénom).........…... adresse du principal établissement……………</w:t>
      </w:r>
    </w:p>
    <w:p w14:paraId="59C8CB73" w14:textId="77777777" w:rsidR="0034264C" w:rsidRPr="002F3B23" w:rsidRDefault="0034264C" w:rsidP="0034264C">
      <w:pPr>
        <w:spacing w:after="0" w:line="240" w:lineRule="auto"/>
        <w:rPr>
          <w:rFonts w:ascii="Arial (W1)" w:eastAsia="Times New Roman" w:hAnsi="Arial (W1)" w:cs="Arial"/>
          <w:strike/>
          <w:sz w:val="20"/>
          <w:szCs w:val="20"/>
          <w:lang w:eastAsia="fr-FR"/>
        </w:rPr>
      </w:pPr>
      <w:r w:rsidRPr="002F3B23">
        <w:rPr>
          <w:rFonts w:ascii="Arial (W1)" w:eastAsia="Times New Roman" w:hAnsi="Arial (W1)" w:cs="Arial"/>
          <w:strike/>
          <w:sz w:val="20"/>
          <w:szCs w:val="20"/>
          <w:lang w:eastAsia="fr-FR"/>
        </w:rPr>
        <w:t>Exerçant en qualité de syndic professionnel/bénévole/coopératif</w:t>
      </w:r>
    </w:p>
    <w:p w14:paraId="0731E3AE" w14:textId="77777777" w:rsidR="0034264C" w:rsidRPr="002F3B23" w:rsidRDefault="0034264C" w:rsidP="0034264C">
      <w:pPr>
        <w:spacing w:after="0" w:line="240" w:lineRule="auto"/>
        <w:jc w:val="both"/>
        <w:rPr>
          <w:rFonts w:ascii="Arial (W1)" w:eastAsia="Times New Roman" w:hAnsi="Arial (W1)" w:cs="Arial"/>
          <w:sz w:val="20"/>
          <w:szCs w:val="20"/>
          <w:lang w:eastAsia="fr-FR"/>
        </w:rPr>
      </w:pPr>
      <w:r w:rsidRPr="002F3B23">
        <w:rPr>
          <w:rFonts w:ascii="Arial (W1)" w:eastAsia="Times New Roman" w:hAnsi="Arial (W1)" w:cs="Arial"/>
          <w:strike/>
          <w:sz w:val="20"/>
          <w:szCs w:val="20"/>
          <w:lang w:eastAsia="fr-FR"/>
        </w:rPr>
        <w:t xml:space="preserve">Immatriculé(e) au registre du Commerce &amp; des sociétés de …………sous le numéro…………. &amp; dont le numéro unique d’identification est…………. </w:t>
      </w:r>
      <w:r w:rsidRPr="002F3B23">
        <w:rPr>
          <w:rFonts w:ascii="Arial (W1)" w:eastAsia="Times New Roman" w:hAnsi="Arial (W1)" w:cs="Arial"/>
          <w:sz w:val="20"/>
          <w:szCs w:val="20"/>
          <w:lang w:eastAsia="fr-FR"/>
        </w:rPr>
        <w:t>(le cas échéant).</w:t>
      </w:r>
    </w:p>
    <w:p w14:paraId="1FF84914" w14:textId="77777777" w:rsidR="0034264C" w:rsidRPr="002F3B23" w:rsidRDefault="0034264C" w:rsidP="0034264C">
      <w:pPr>
        <w:spacing w:after="0" w:line="240" w:lineRule="auto"/>
        <w:jc w:val="both"/>
        <w:rPr>
          <w:rFonts w:ascii="Arial (W1)" w:eastAsia="Times New Roman" w:hAnsi="Arial (W1)" w:cs="Arial"/>
          <w:b/>
          <w:sz w:val="20"/>
          <w:szCs w:val="20"/>
          <w:lang w:eastAsia="fr-FR"/>
        </w:rPr>
      </w:pPr>
      <w:r w:rsidRPr="002F3B23">
        <w:rPr>
          <w:rFonts w:ascii="Arial (W1)" w:eastAsia="Times New Roman" w:hAnsi="Arial (W1)" w:cs="Arial"/>
          <w:b/>
          <w:sz w:val="20"/>
          <w:szCs w:val="20"/>
          <w:lang w:eastAsia="fr-FR"/>
        </w:rPr>
        <w:t>(Personne morale)</w:t>
      </w:r>
    </w:p>
    <w:p w14:paraId="131846F4" w14:textId="77777777" w:rsidR="0034264C" w:rsidRPr="002F3B23" w:rsidRDefault="0034264C" w:rsidP="0034264C">
      <w:pPr>
        <w:tabs>
          <w:tab w:val="right" w:pos="9014"/>
        </w:tabs>
        <w:spacing w:after="0" w:line="240" w:lineRule="auto"/>
        <w:jc w:val="both"/>
        <w:rPr>
          <w:rFonts w:ascii="Arial (W1)" w:eastAsia="Times New Roman" w:hAnsi="Arial (W1)" w:cs="Arial"/>
          <w:bCs/>
          <w:sz w:val="20"/>
          <w:szCs w:val="20"/>
          <w:lang w:eastAsia="fr-FR"/>
        </w:rPr>
      </w:pPr>
      <w:r w:rsidRPr="002F3B23">
        <w:rPr>
          <w:rFonts w:ascii="Arial (W1)" w:eastAsia="Times New Roman" w:hAnsi="Arial (W1)" w:cs="Arial"/>
          <w:bCs/>
          <w:sz w:val="20"/>
          <w:szCs w:val="20"/>
          <w:lang w:eastAsia="fr-FR"/>
        </w:rPr>
        <w:t xml:space="preserve">La " S.A.S  MORVAN &amp; EDGAR QUINET " exerçant en qualité de syndic professionnel </w:t>
      </w:r>
    </w:p>
    <w:p w14:paraId="2566CB72" w14:textId="77777777" w:rsidR="0034264C" w:rsidRPr="002F3B23" w:rsidRDefault="0034264C" w:rsidP="0034264C">
      <w:pPr>
        <w:tabs>
          <w:tab w:val="right" w:pos="9014"/>
        </w:tabs>
        <w:spacing w:after="0" w:line="240" w:lineRule="auto"/>
        <w:jc w:val="both"/>
        <w:rPr>
          <w:rFonts w:ascii="Arial (W1)" w:eastAsia="Times New Roman" w:hAnsi="Arial (W1)" w:cs="Arial"/>
          <w:bCs/>
          <w:sz w:val="20"/>
          <w:szCs w:val="20"/>
          <w:lang w:eastAsia="fr-FR"/>
        </w:rPr>
      </w:pPr>
      <w:r w:rsidRPr="002F3B23">
        <w:rPr>
          <w:rFonts w:ascii="Arial (W1)" w:eastAsia="Times New Roman" w:hAnsi="Arial (W1)" w:cs="Arial"/>
          <w:bCs/>
          <w:sz w:val="20"/>
          <w:szCs w:val="20"/>
          <w:lang w:eastAsia="fr-FR"/>
        </w:rPr>
        <w:t xml:space="preserve">Ayant son siège à l’adresse suivante : 22 Rue Edgar Quinet </w:t>
      </w:r>
      <w:r w:rsidRPr="002F3B23">
        <w:rPr>
          <w:rFonts w:ascii="Arial (W1)" w:eastAsia="Times New Roman" w:hAnsi="Arial (W1)" w:cs="Arial"/>
          <w:bCs/>
          <w:sz w:val="20"/>
          <w:szCs w:val="20"/>
          <w:lang w:eastAsia="fr-FR"/>
        </w:rPr>
        <w:noBreakHyphen/>
        <w:t xml:space="preserve"> 92400 COURBEVOIE</w:t>
      </w:r>
    </w:p>
    <w:p w14:paraId="73978EDB" w14:textId="77777777" w:rsidR="0034264C" w:rsidRPr="002F3B23" w:rsidRDefault="0034264C" w:rsidP="0034264C">
      <w:pPr>
        <w:tabs>
          <w:tab w:val="right" w:pos="9014"/>
        </w:tabs>
        <w:spacing w:after="0" w:line="240" w:lineRule="auto"/>
        <w:jc w:val="both"/>
        <w:rPr>
          <w:rFonts w:ascii="Arial (W1)" w:eastAsia="Times New Roman" w:hAnsi="Arial (W1)" w:cs="Arial"/>
          <w:bCs/>
          <w:sz w:val="20"/>
          <w:szCs w:val="20"/>
          <w:lang w:eastAsia="fr-FR"/>
        </w:rPr>
      </w:pPr>
      <w:r w:rsidRPr="002F3B23">
        <w:rPr>
          <w:rFonts w:ascii="Arial (W1)" w:eastAsia="Times New Roman" w:hAnsi="Arial (W1)" w:cs="Arial"/>
          <w:bCs/>
          <w:sz w:val="20"/>
          <w:szCs w:val="20"/>
          <w:lang w:eastAsia="fr-FR"/>
        </w:rPr>
        <w:t xml:space="preserve">Représentée par Monsieur Olivier MORVAN en qualité de Président. </w:t>
      </w:r>
    </w:p>
    <w:p w14:paraId="18505B7A" w14:textId="77777777" w:rsidR="0034264C" w:rsidRPr="002F3B23" w:rsidRDefault="0034264C" w:rsidP="0034264C">
      <w:pPr>
        <w:tabs>
          <w:tab w:val="right" w:pos="9014"/>
        </w:tabs>
        <w:spacing w:after="0" w:line="240" w:lineRule="auto"/>
        <w:jc w:val="both"/>
        <w:rPr>
          <w:rFonts w:ascii="Arial (W1)" w:eastAsia="Times New Roman" w:hAnsi="Arial (W1)" w:cs="Arial"/>
          <w:bCs/>
          <w:sz w:val="20"/>
          <w:szCs w:val="20"/>
          <w:lang w:eastAsia="fr-FR"/>
        </w:rPr>
      </w:pPr>
      <w:r w:rsidRPr="002F3B23">
        <w:rPr>
          <w:rFonts w:ascii="Arial (W1)" w:eastAsia="Times New Roman" w:hAnsi="Arial (W1)" w:cs="Arial"/>
          <w:bCs/>
          <w:sz w:val="20"/>
          <w:szCs w:val="20"/>
          <w:lang w:eastAsia="fr-FR"/>
        </w:rPr>
        <w:t>Immatriculée au Registre du Commerce &amp; des Sociétés de Nanterre sous le n° B402 428</w:t>
      </w:r>
      <w:r>
        <w:rPr>
          <w:rFonts w:ascii="Arial (W1)" w:eastAsia="Times New Roman" w:hAnsi="Arial (W1)" w:cs="Arial"/>
          <w:bCs/>
          <w:sz w:val="20"/>
          <w:szCs w:val="20"/>
          <w:lang w:eastAsia="fr-FR"/>
        </w:rPr>
        <w:t> </w:t>
      </w:r>
      <w:r w:rsidRPr="002F3B23">
        <w:rPr>
          <w:rFonts w:ascii="Arial (W1)" w:eastAsia="Times New Roman" w:hAnsi="Arial (W1)" w:cs="Arial"/>
          <w:bCs/>
          <w:sz w:val="20"/>
          <w:szCs w:val="20"/>
          <w:lang w:eastAsia="fr-FR"/>
        </w:rPr>
        <w:t>981</w:t>
      </w:r>
      <w:r>
        <w:rPr>
          <w:rFonts w:ascii="Arial (W1)" w:eastAsia="Times New Roman" w:hAnsi="Arial (W1)" w:cs="Arial"/>
          <w:bCs/>
          <w:sz w:val="20"/>
          <w:szCs w:val="20"/>
          <w:lang w:eastAsia="fr-FR"/>
        </w:rPr>
        <w:t xml:space="preserve"> et inscrit à l’ORIAS sous le numéro d’immatriculation 24007444</w:t>
      </w:r>
    </w:p>
    <w:p w14:paraId="5DD20ACB" w14:textId="77777777" w:rsidR="0034264C" w:rsidRPr="002F3B23" w:rsidRDefault="0034264C" w:rsidP="0034264C">
      <w:pPr>
        <w:tabs>
          <w:tab w:val="right" w:pos="9014"/>
        </w:tabs>
        <w:spacing w:after="0" w:line="240" w:lineRule="auto"/>
        <w:jc w:val="both"/>
        <w:rPr>
          <w:rFonts w:ascii="Arial (W1)" w:eastAsia="Times New Roman" w:hAnsi="Arial (W1)" w:cs="Arial"/>
          <w:bCs/>
          <w:sz w:val="20"/>
          <w:szCs w:val="20"/>
          <w:lang w:eastAsia="fr-FR"/>
        </w:rPr>
      </w:pPr>
    </w:p>
    <w:p w14:paraId="5DF505C8" w14:textId="77777777" w:rsidR="0034264C" w:rsidRPr="002F3B23" w:rsidRDefault="0034264C" w:rsidP="0034264C">
      <w:pPr>
        <w:tabs>
          <w:tab w:val="right" w:pos="9014"/>
        </w:tabs>
        <w:spacing w:after="0" w:line="240" w:lineRule="auto"/>
        <w:jc w:val="both"/>
        <w:rPr>
          <w:rFonts w:ascii="Arial (W1)" w:eastAsia="Times New Roman" w:hAnsi="Arial (W1)" w:cs="Arial"/>
          <w:bCs/>
          <w:sz w:val="18"/>
          <w:szCs w:val="18"/>
          <w:lang w:eastAsia="fr-FR"/>
        </w:rPr>
      </w:pPr>
      <w:r w:rsidRPr="002F3B23">
        <w:rPr>
          <w:rFonts w:ascii="Arial (W1)" w:eastAsia="Times New Roman" w:hAnsi="Arial (W1)" w:cs="Arial"/>
          <w:i/>
          <w:sz w:val="18"/>
          <w:szCs w:val="18"/>
          <w:lang w:eastAsia="fr-FR"/>
        </w:rPr>
        <w:t>(</w:t>
      </w:r>
      <w:r w:rsidRPr="002F3B23">
        <w:rPr>
          <w:rFonts w:ascii="Arial (W1)" w:eastAsia="Times New Roman" w:hAnsi="Arial (W1)" w:cs="Arial"/>
          <w:b/>
          <w:i/>
          <w:sz w:val="18"/>
          <w:szCs w:val="18"/>
          <w:lang w:eastAsia="fr-FR"/>
        </w:rPr>
        <w:t>Mentions propres au syndic soumis à la loi no 70-9 du 2 janvier 1970 modifiée</w:t>
      </w:r>
      <w:r w:rsidRPr="002F3B23">
        <w:rPr>
          <w:rFonts w:ascii="Arial (W1)" w:eastAsia="Times New Roman" w:hAnsi="Arial (W1)" w:cs="Arial"/>
          <w:i/>
          <w:sz w:val="18"/>
          <w:szCs w:val="18"/>
          <w:lang w:eastAsia="fr-FR"/>
        </w:rPr>
        <w:t xml:space="preserve"> réglementant les conditions d’exercice des activités relatives à certaines opérations portant sur les immeubles et les fonds de commerce)</w:t>
      </w:r>
    </w:p>
    <w:p w14:paraId="1BEBA30C" w14:textId="77777777" w:rsidR="0034264C" w:rsidRPr="002F3B23" w:rsidRDefault="0034264C" w:rsidP="0034264C">
      <w:pPr>
        <w:tabs>
          <w:tab w:val="right" w:pos="9014"/>
        </w:tabs>
        <w:spacing w:after="0" w:line="240" w:lineRule="auto"/>
        <w:jc w:val="both"/>
        <w:rPr>
          <w:rFonts w:ascii="Arial (W1)" w:eastAsia="Times New Roman" w:hAnsi="Arial (W1)" w:cs="Arial"/>
          <w:bCs/>
          <w:sz w:val="20"/>
          <w:szCs w:val="20"/>
          <w:lang w:eastAsia="fr-FR"/>
        </w:rPr>
      </w:pPr>
    </w:p>
    <w:p w14:paraId="39DAD196" w14:textId="77777777" w:rsidR="0034264C" w:rsidRPr="002F3B23" w:rsidRDefault="0034264C" w:rsidP="0034264C">
      <w:pPr>
        <w:tabs>
          <w:tab w:val="right" w:pos="9014"/>
        </w:tabs>
        <w:spacing w:after="0" w:line="240" w:lineRule="auto"/>
        <w:jc w:val="both"/>
        <w:rPr>
          <w:rFonts w:ascii="Arial (W1)" w:eastAsia="Times New Roman" w:hAnsi="Arial (W1)" w:cs="Arial"/>
          <w:bCs/>
          <w:sz w:val="20"/>
          <w:szCs w:val="20"/>
          <w:lang w:eastAsia="fr-FR"/>
        </w:rPr>
      </w:pPr>
      <w:r w:rsidRPr="002F3B23">
        <w:rPr>
          <w:rFonts w:ascii="Arial (W1)" w:eastAsia="Times New Roman" w:hAnsi="Arial (W1)" w:cs="Arial"/>
          <w:bCs/>
          <w:sz w:val="20"/>
          <w:szCs w:val="20"/>
          <w:lang w:eastAsia="fr-FR"/>
        </w:rPr>
        <w:t xml:space="preserve">Titulaire de la carte professionnelle n° CPI 9201 2016 000 008 027, délivrée le 26 mai 2022 par la </w:t>
      </w:r>
      <w:r w:rsidRPr="002F3B23">
        <w:rPr>
          <w:rFonts w:ascii="Arial (W1)" w:eastAsia="Times New Roman" w:hAnsi="Arial (W1)" w:cs="Arial"/>
          <w:sz w:val="20"/>
          <w:szCs w:val="20"/>
          <w:lang w:eastAsia="fr-FR"/>
        </w:rPr>
        <w:t>Chambre de Commerce et d’Industrie de Paris Île-de-France</w:t>
      </w:r>
      <w:r w:rsidRPr="002F3B23">
        <w:rPr>
          <w:rFonts w:ascii="Arial (W1)" w:eastAsia="Times New Roman" w:hAnsi="Arial (W1)" w:cs="Arial"/>
          <w:bCs/>
          <w:sz w:val="20"/>
          <w:szCs w:val="20"/>
          <w:lang w:eastAsia="fr-FR"/>
        </w:rPr>
        <w:t xml:space="preserve"> et adhérente de l’U.N.I.S sous le n° A6738</w:t>
      </w:r>
    </w:p>
    <w:p w14:paraId="1AA7333F" w14:textId="77777777" w:rsidR="0034264C" w:rsidRPr="002F3B23" w:rsidRDefault="0034264C" w:rsidP="0034264C">
      <w:pPr>
        <w:tabs>
          <w:tab w:val="right" w:pos="9014"/>
        </w:tabs>
        <w:spacing w:after="0" w:line="240" w:lineRule="auto"/>
        <w:jc w:val="both"/>
        <w:rPr>
          <w:rFonts w:ascii="Arial (W1)" w:eastAsia="Times New Roman" w:hAnsi="Arial (W1)" w:cs="Arial"/>
          <w:bCs/>
          <w:sz w:val="20"/>
          <w:szCs w:val="20"/>
          <w:lang w:eastAsia="fr-FR"/>
        </w:rPr>
      </w:pPr>
    </w:p>
    <w:p w14:paraId="1B65C3DE" w14:textId="77777777" w:rsidR="0034264C" w:rsidRPr="002F3B23" w:rsidRDefault="0034264C" w:rsidP="0034264C">
      <w:pPr>
        <w:spacing w:after="0" w:line="240" w:lineRule="auto"/>
        <w:jc w:val="both"/>
        <w:rPr>
          <w:rFonts w:ascii="Arial (W1)" w:eastAsia="Times New Roman" w:hAnsi="Arial (W1)" w:cs="Arial"/>
          <w:bCs/>
          <w:sz w:val="20"/>
          <w:szCs w:val="20"/>
          <w:lang w:eastAsia="fr-FR"/>
        </w:rPr>
      </w:pPr>
      <w:r w:rsidRPr="002F3B23">
        <w:rPr>
          <w:rFonts w:ascii="Arial (W1)" w:eastAsia="Times New Roman" w:hAnsi="Arial (W1)" w:cs="Arial"/>
          <w:bCs/>
          <w:sz w:val="20"/>
          <w:szCs w:val="20"/>
          <w:lang w:eastAsia="fr-FR"/>
        </w:rPr>
        <w:t xml:space="preserve">Titulaire conformément à l’article 3 de la loi du 2 janvier 1970 d’une garantie financière en date du 25 mars 2022  pour l’activité de syndic de copropriétés d’un montant de </w:t>
      </w:r>
      <w:r>
        <w:rPr>
          <w:rFonts w:ascii="Arial (W1)" w:eastAsia="Times New Roman" w:hAnsi="Arial (W1)" w:cs="Arial"/>
          <w:bCs/>
          <w:sz w:val="20"/>
          <w:szCs w:val="20"/>
          <w:lang w:eastAsia="fr-FR"/>
        </w:rPr>
        <w:t>9</w:t>
      </w:r>
      <w:r w:rsidRPr="002F3B23">
        <w:rPr>
          <w:rFonts w:ascii="Arial (W1)" w:eastAsia="Times New Roman" w:hAnsi="Arial (W1)" w:cs="Arial"/>
          <w:bCs/>
          <w:sz w:val="20"/>
          <w:szCs w:val="20"/>
          <w:lang w:eastAsia="fr-FR"/>
        </w:rPr>
        <w:t>.000.000 €UROS auprès de la COMPAGNIE EUROPEENNE DE GARANTIES ET CAUTIONS – (ex SOCAMAB ASSURANCES) – 59 AVENUE PIERRE MENDES France 75013 PARIS.</w:t>
      </w:r>
    </w:p>
    <w:p w14:paraId="2A17D62B" w14:textId="77777777" w:rsidR="0034264C" w:rsidRPr="002F3B23" w:rsidRDefault="0034264C" w:rsidP="0034264C">
      <w:pPr>
        <w:tabs>
          <w:tab w:val="right" w:pos="8935"/>
        </w:tabs>
        <w:overflowPunct w:val="0"/>
        <w:autoSpaceDE w:val="0"/>
        <w:autoSpaceDN w:val="0"/>
        <w:adjustRightInd w:val="0"/>
        <w:spacing w:after="0" w:line="240" w:lineRule="auto"/>
        <w:jc w:val="both"/>
        <w:textAlignment w:val="baseline"/>
        <w:rPr>
          <w:rFonts w:ascii="Arial (W1)" w:eastAsia="Times New Roman" w:hAnsi="Arial (W1)" w:cs="Arial"/>
          <w:bCs/>
          <w:noProof/>
          <w:sz w:val="20"/>
          <w:szCs w:val="20"/>
          <w:lang w:eastAsia="fr-FR"/>
        </w:rPr>
      </w:pPr>
    </w:p>
    <w:p w14:paraId="6F800423" w14:textId="77777777" w:rsidR="0034264C" w:rsidRPr="002F3B23" w:rsidRDefault="0034264C" w:rsidP="0034264C">
      <w:pPr>
        <w:tabs>
          <w:tab w:val="right" w:pos="8935"/>
        </w:tabs>
        <w:overflowPunct w:val="0"/>
        <w:autoSpaceDE w:val="0"/>
        <w:autoSpaceDN w:val="0"/>
        <w:adjustRightInd w:val="0"/>
        <w:spacing w:after="0" w:line="240" w:lineRule="auto"/>
        <w:jc w:val="both"/>
        <w:textAlignment w:val="baseline"/>
        <w:rPr>
          <w:rFonts w:ascii="Arial (W1)" w:eastAsia="Times New Roman" w:hAnsi="Arial (W1)" w:cs="Arial"/>
          <w:bCs/>
          <w:noProof/>
          <w:sz w:val="20"/>
          <w:szCs w:val="20"/>
          <w:lang w:eastAsia="fr-FR"/>
        </w:rPr>
      </w:pPr>
      <w:r w:rsidRPr="002F3B23">
        <w:rPr>
          <w:rFonts w:ascii="Arial (W1)" w:eastAsia="Times New Roman" w:hAnsi="Arial (W1)" w:cs="Arial"/>
          <w:bCs/>
          <w:noProof/>
          <w:sz w:val="20"/>
          <w:szCs w:val="20"/>
          <w:lang w:eastAsia="fr-FR"/>
        </w:rPr>
        <w:t>La Garantie en Responsabilité Civile Professionnelle est souscrite le 1</w:t>
      </w:r>
      <w:r w:rsidRPr="002F3B23">
        <w:rPr>
          <w:rFonts w:ascii="Arial (W1)" w:eastAsia="Times New Roman" w:hAnsi="Arial (W1)" w:cs="Arial"/>
          <w:bCs/>
          <w:noProof/>
          <w:sz w:val="20"/>
          <w:szCs w:val="20"/>
          <w:vertAlign w:val="superscript"/>
          <w:lang w:eastAsia="fr-FR"/>
        </w:rPr>
        <w:t>er</w:t>
      </w:r>
      <w:r w:rsidRPr="002F3B23">
        <w:rPr>
          <w:rFonts w:ascii="Arial (W1)" w:eastAsia="Times New Roman" w:hAnsi="Arial (W1)" w:cs="Arial"/>
          <w:bCs/>
          <w:noProof/>
          <w:sz w:val="20"/>
          <w:szCs w:val="20"/>
          <w:lang w:eastAsia="fr-FR"/>
        </w:rPr>
        <w:t xml:space="preserve"> janvier 2023 auprès de la compagnie d’Assurances ALLIANZ Police N° 62507857</w:t>
      </w:r>
    </w:p>
    <w:p w14:paraId="1D2BAEB9" w14:textId="77777777" w:rsidR="0034264C" w:rsidRPr="002F3B23" w:rsidRDefault="0034264C" w:rsidP="0034264C">
      <w:pPr>
        <w:keepNext/>
        <w:tabs>
          <w:tab w:val="right" w:pos="9498"/>
        </w:tabs>
        <w:spacing w:after="0" w:line="240" w:lineRule="auto"/>
        <w:ind w:left="7788" w:right="-708"/>
        <w:jc w:val="both"/>
        <w:outlineLvl w:val="3"/>
        <w:rPr>
          <w:rFonts w:ascii="Arial (W1)" w:eastAsia="Times New Roman" w:hAnsi="Arial (W1)" w:cs="Arial"/>
          <w:b/>
          <w:sz w:val="20"/>
          <w:szCs w:val="20"/>
          <w:lang w:eastAsia="fr-FR"/>
        </w:rPr>
      </w:pPr>
    </w:p>
    <w:p w14:paraId="2FDABA5D" w14:textId="77777777" w:rsidR="0034264C" w:rsidRPr="002F3B23" w:rsidRDefault="0034264C" w:rsidP="0034264C">
      <w:pPr>
        <w:keepNext/>
        <w:tabs>
          <w:tab w:val="right" w:pos="9498"/>
        </w:tabs>
        <w:spacing w:after="0" w:line="240" w:lineRule="auto"/>
        <w:ind w:left="7788" w:right="-708"/>
        <w:jc w:val="both"/>
        <w:outlineLvl w:val="3"/>
        <w:rPr>
          <w:rFonts w:ascii="Arial (W1)" w:eastAsia="Times New Roman" w:hAnsi="Arial (W1)" w:cs="Arial"/>
          <w:b/>
          <w:sz w:val="20"/>
          <w:szCs w:val="20"/>
          <w:lang w:eastAsia="fr-FR"/>
        </w:rPr>
      </w:pPr>
      <w:r w:rsidRPr="002F3B23">
        <w:rPr>
          <w:rFonts w:ascii="Arial (W1)" w:eastAsia="Times New Roman" w:hAnsi="Arial (W1)" w:cs="Arial"/>
          <w:b/>
          <w:sz w:val="20"/>
          <w:szCs w:val="20"/>
          <w:lang w:eastAsia="fr-FR"/>
        </w:rPr>
        <w:t>D’AUTRE PART</w:t>
      </w:r>
    </w:p>
    <w:p w14:paraId="752C3C60" w14:textId="77777777" w:rsidR="0034264C" w:rsidRPr="002F3B23" w:rsidRDefault="0034264C" w:rsidP="0034264C">
      <w:pPr>
        <w:spacing w:after="0" w:line="240" w:lineRule="auto"/>
        <w:rPr>
          <w:rFonts w:ascii="Arial (W1)" w:eastAsia="Times New Roman" w:hAnsi="Arial (W1)" w:cs="Arial"/>
          <w:b/>
          <w:sz w:val="20"/>
          <w:szCs w:val="20"/>
          <w:lang w:eastAsia="fr-FR"/>
        </w:rPr>
      </w:pPr>
      <w:r w:rsidRPr="002F3B23">
        <w:rPr>
          <w:rFonts w:ascii="Arial (W1)" w:eastAsia="Times New Roman" w:hAnsi="Arial (W1)" w:cs="Arial"/>
          <w:b/>
          <w:sz w:val="20"/>
          <w:szCs w:val="20"/>
          <w:lang w:eastAsia="fr-FR"/>
        </w:rPr>
        <w:br w:type="page"/>
      </w:r>
    </w:p>
    <w:p w14:paraId="3D1530BA" w14:textId="77777777" w:rsidR="0034264C" w:rsidRPr="002F3B23" w:rsidRDefault="0034264C" w:rsidP="0034264C">
      <w:pPr>
        <w:spacing w:after="0" w:line="240" w:lineRule="auto"/>
        <w:jc w:val="both"/>
        <w:rPr>
          <w:rFonts w:ascii="Arial (W1)" w:eastAsia="Times New Roman" w:hAnsi="Arial (W1)" w:cs="Arial"/>
          <w:b/>
          <w:sz w:val="20"/>
          <w:szCs w:val="20"/>
          <w:lang w:eastAsia="fr-FR"/>
        </w:rPr>
      </w:pPr>
    </w:p>
    <w:p w14:paraId="70FB212A" w14:textId="77777777" w:rsidR="0034264C" w:rsidRPr="002F3B23" w:rsidRDefault="0034264C" w:rsidP="0034264C">
      <w:pPr>
        <w:spacing w:after="0" w:line="240" w:lineRule="auto"/>
        <w:jc w:val="both"/>
        <w:rPr>
          <w:rFonts w:ascii="Arial (W1)" w:eastAsia="Times New Roman" w:hAnsi="Arial (W1)" w:cs="Arial"/>
          <w:b/>
          <w:sz w:val="20"/>
          <w:szCs w:val="20"/>
          <w:lang w:eastAsia="fr-FR"/>
        </w:rPr>
      </w:pPr>
      <w:r w:rsidRPr="002F3B23">
        <w:rPr>
          <w:rFonts w:ascii="Arial (W1)" w:eastAsia="Times New Roman" w:hAnsi="Arial (W1)" w:cs="Arial"/>
          <w:b/>
          <w:sz w:val="20"/>
          <w:szCs w:val="20"/>
          <w:lang w:eastAsia="fr-FR"/>
        </w:rPr>
        <w:t>IL A ÉTÉ CONVENU CE QUI SUIT :</w:t>
      </w:r>
    </w:p>
    <w:p w14:paraId="6D34410A" w14:textId="77777777" w:rsidR="0034264C" w:rsidRPr="002F3B23" w:rsidRDefault="0034264C" w:rsidP="0034264C">
      <w:pPr>
        <w:spacing w:after="0" w:line="240" w:lineRule="auto"/>
        <w:jc w:val="both"/>
        <w:rPr>
          <w:rFonts w:ascii="Arial (W1)" w:eastAsia="Times New Roman" w:hAnsi="Arial (W1)" w:cs="Arial"/>
          <w:b/>
          <w:sz w:val="20"/>
          <w:szCs w:val="20"/>
          <w:lang w:eastAsia="fr-FR"/>
        </w:rPr>
      </w:pPr>
    </w:p>
    <w:p w14:paraId="08B01559" w14:textId="77777777" w:rsidR="0034264C" w:rsidRPr="002F3B23" w:rsidRDefault="0034264C" w:rsidP="0034264C">
      <w:pPr>
        <w:overflowPunct w:val="0"/>
        <w:autoSpaceDE w:val="0"/>
        <w:autoSpaceDN w:val="0"/>
        <w:adjustRightInd w:val="0"/>
        <w:spacing w:after="0" w:line="240" w:lineRule="auto"/>
        <w:ind w:left="180" w:hanging="180"/>
        <w:jc w:val="center"/>
        <w:textAlignment w:val="baseline"/>
        <w:rPr>
          <w:rFonts w:ascii="Arial (W1)" w:eastAsia="Times New Roman" w:hAnsi="Arial (W1)" w:cs="Arial"/>
          <w:b/>
          <w:smallCaps/>
          <w:noProof/>
          <w:sz w:val="20"/>
          <w:szCs w:val="20"/>
          <w:lang w:eastAsia="fr-FR"/>
        </w:rPr>
      </w:pPr>
    </w:p>
    <w:p w14:paraId="662F9C6B" w14:textId="77777777" w:rsidR="0034264C" w:rsidRPr="002F3B23" w:rsidRDefault="0034264C" w:rsidP="0034264C">
      <w:pPr>
        <w:overflowPunct w:val="0"/>
        <w:autoSpaceDE w:val="0"/>
        <w:autoSpaceDN w:val="0"/>
        <w:adjustRightInd w:val="0"/>
        <w:spacing w:after="0" w:line="240" w:lineRule="auto"/>
        <w:ind w:left="180" w:hanging="180"/>
        <w:jc w:val="center"/>
        <w:textAlignment w:val="baseline"/>
        <w:rPr>
          <w:rFonts w:ascii="Arial (W1)" w:eastAsia="Times New Roman" w:hAnsi="Arial (W1)" w:cs="Arial"/>
          <w:b/>
          <w:smallCaps/>
          <w:noProof/>
          <w:sz w:val="20"/>
          <w:szCs w:val="20"/>
          <w:lang w:eastAsia="fr-FR"/>
        </w:rPr>
      </w:pPr>
      <w:r w:rsidRPr="002F3B23">
        <w:rPr>
          <w:rFonts w:ascii="Arial (W1)" w:eastAsia="Times New Roman" w:hAnsi="Arial (W1)" w:cs="Arial"/>
          <w:b/>
          <w:smallCaps/>
          <w:noProof/>
          <w:sz w:val="20"/>
          <w:szCs w:val="20"/>
          <w:lang w:eastAsia="fr-FR"/>
        </w:rPr>
        <w:t>PRÉAMBULE</w:t>
      </w:r>
    </w:p>
    <w:p w14:paraId="4B90B1B4" w14:textId="77777777" w:rsidR="0034264C" w:rsidRPr="002F3B23" w:rsidRDefault="0034264C" w:rsidP="0034264C">
      <w:pPr>
        <w:overflowPunct w:val="0"/>
        <w:autoSpaceDE w:val="0"/>
        <w:autoSpaceDN w:val="0"/>
        <w:adjustRightInd w:val="0"/>
        <w:spacing w:after="0" w:line="240" w:lineRule="auto"/>
        <w:ind w:left="180" w:hanging="180"/>
        <w:jc w:val="both"/>
        <w:textAlignment w:val="baseline"/>
        <w:rPr>
          <w:rFonts w:ascii="Arial (W1)" w:eastAsia="Times New Roman" w:hAnsi="Arial (W1)" w:cs="Arial"/>
          <w:b/>
          <w:smallCaps/>
          <w:noProof/>
          <w:sz w:val="20"/>
          <w:szCs w:val="20"/>
          <w:lang w:eastAsia="fr-FR"/>
        </w:rPr>
      </w:pPr>
    </w:p>
    <w:p w14:paraId="08FE1166" w14:textId="77777777" w:rsidR="0034264C" w:rsidRPr="002F3B23" w:rsidRDefault="0034264C" w:rsidP="0034264C">
      <w:pPr>
        <w:spacing w:after="0" w:line="240" w:lineRule="auto"/>
        <w:jc w:val="both"/>
        <w:rPr>
          <w:rFonts w:ascii="Arial (W1)" w:eastAsia="Times New Roman" w:hAnsi="Arial (W1)" w:cs="Arial"/>
          <w:bCs/>
          <w:noProof/>
          <w:sz w:val="20"/>
          <w:szCs w:val="20"/>
          <w:lang w:eastAsia="fr-FR"/>
        </w:rPr>
      </w:pPr>
      <w:r w:rsidRPr="002F3B23">
        <w:rPr>
          <w:rFonts w:ascii="Arial (W1)" w:eastAsia="Times New Roman" w:hAnsi="Arial (W1)" w:cs="Arial"/>
          <w:bCs/>
          <w:noProof/>
          <w:sz w:val="20"/>
          <w:szCs w:val="20"/>
          <w:lang w:eastAsia="fr-FR"/>
        </w:rPr>
        <w:t xml:space="preserve">Le présent contrat de mandat est soumis aux dispositions de la loi du 10 juillet 1965 précitée et des textes pris pour son application, notamment le décret du 17 mars 1967. Les articles 1984 et suivants du code civil s’y appliquent de façon supplétive. </w:t>
      </w:r>
    </w:p>
    <w:p w14:paraId="15EE22B7" w14:textId="77777777" w:rsidR="0034264C" w:rsidRPr="002F3B23" w:rsidRDefault="0034264C" w:rsidP="0034264C">
      <w:pPr>
        <w:spacing w:after="0" w:line="240" w:lineRule="auto"/>
        <w:jc w:val="both"/>
        <w:rPr>
          <w:rFonts w:ascii="Arial (W1)" w:eastAsia="Times New Roman" w:hAnsi="Arial (W1)" w:cs="Arial"/>
          <w:bCs/>
          <w:noProof/>
          <w:sz w:val="20"/>
          <w:szCs w:val="20"/>
          <w:lang w:eastAsia="fr-FR"/>
        </w:rPr>
      </w:pPr>
    </w:p>
    <w:p w14:paraId="6BB683D8" w14:textId="77777777" w:rsidR="0034264C" w:rsidRPr="002F3B23" w:rsidRDefault="0034264C" w:rsidP="0034264C">
      <w:pPr>
        <w:spacing w:after="0" w:line="240" w:lineRule="auto"/>
        <w:jc w:val="both"/>
        <w:rPr>
          <w:rFonts w:ascii="Arial (W1)" w:eastAsia="Times New Roman" w:hAnsi="Arial (W1)" w:cs="Arial"/>
          <w:bCs/>
          <w:noProof/>
          <w:sz w:val="20"/>
          <w:szCs w:val="20"/>
          <w:lang w:eastAsia="fr-FR"/>
        </w:rPr>
      </w:pPr>
      <w:r w:rsidRPr="002F3B23">
        <w:rPr>
          <w:rFonts w:ascii="Arial (W1)" w:eastAsia="Times New Roman" w:hAnsi="Arial (W1)" w:cs="Arial"/>
          <w:bCs/>
          <w:noProof/>
          <w:sz w:val="20"/>
          <w:szCs w:val="20"/>
          <w:lang w:eastAsia="fr-FR"/>
        </w:rPr>
        <w:t>Le syndic professionnel est soumis aux dispositions de la loi du 2 janvier 1970, ci-dessus mentionnée, et au décret no 72-678 du 20 juillet 1972 pris pour son application ainsi qu’au code de déontologie promulgué en application de l’article 13-1 de cette même loi.</w:t>
      </w:r>
    </w:p>
    <w:p w14:paraId="53ECEC9B" w14:textId="77777777" w:rsidR="0034264C" w:rsidRPr="002F3B23" w:rsidRDefault="0034264C" w:rsidP="0034264C">
      <w:pPr>
        <w:spacing w:after="0" w:line="240" w:lineRule="auto"/>
        <w:jc w:val="both"/>
        <w:rPr>
          <w:rFonts w:ascii="Arial (W1)" w:eastAsia="Times New Roman" w:hAnsi="Arial (W1)" w:cs="Arial"/>
          <w:bCs/>
          <w:noProof/>
          <w:sz w:val="20"/>
          <w:szCs w:val="20"/>
          <w:lang w:eastAsia="fr-FR"/>
        </w:rPr>
      </w:pPr>
    </w:p>
    <w:p w14:paraId="433DC8F4" w14:textId="77777777" w:rsidR="0034264C" w:rsidRPr="002F3B23" w:rsidRDefault="0034264C" w:rsidP="0034264C">
      <w:pPr>
        <w:tabs>
          <w:tab w:val="right" w:pos="8232"/>
        </w:tabs>
        <w:overflowPunct w:val="0"/>
        <w:autoSpaceDE w:val="0"/>
        <w:autoSpaceDN w:val="0"/>
        <w:adjustRightInd w:val="0"/>
        <w:spacing w:after="0" w:line="240" w:lineRule="auto"/>
        <w:jc w:val="both"/>
        <w:textAlignment w:val="baseline"/>
        <w:rPr>
          <w:rFonts w:ascii="Arial (W1)" w:eastAsia="Times New Roman" w:hAnsi="Arial (W1)" w:cs="Arial"/>
          <w:bCs/>
          <w:noProof/>
          <w:sz w:val="20"/>
          <w:szCs w:val="20"/>
          <w:lang w:eastAsia="fr-FR"/>
        </w:rPr>
      </w:pPr>
      <w:r w:rsidRPr="002F3B23">
        <w:rPr>
          <w:rFonts w:ascii="Arial (W1)" w:eastAsia="Times New Roman" w:hAnsi="Arial (W1)" w:cs="Arial"/>
          <w:bCs/>
          <w:noProof/>
          <w:sz w:val="20"/>
          <w:szCs w:val="20"/>
          <w:lang w:eastAsia="fr-FR"/>
        </w:rPr>
        <w:t>Le syndic professionnel ne peut ni demander ni recevoir, directement ou indirectement, d’autres rémunérations,  à l’occasion de la mission dont il est chargé au titre du présent contrat, que celles dont les conditions de détermination y sont précisées, y compris en provenance de tiers (article 66 du décret du 20 juillet 1972 précité).</w:t>
      </w:r>
    </w:p>
    <w:p w14:paraId="34531FE5" w14:textId="77777777" w:rsidR="0034264C" w:rsidRPr="002F3B23" w:rsidRDefault="0034264C" w:rsidP="0034264C">
      <w:pPr>
        <w:spacing w:after="0" w:line="240" w:lineRule="auto"/>
        <w:jc w:val="both"/>
        <w:rPr>
          <w:rFonts w:ascii="Arial (W1)" w:eastAsia="Times New Roman" w:hAnsi="Arial (W1)" w:cs="Arial"/>
          <w:bCs/>
          <w:sz w:val="20"/>
          <w:szCs w:val="20"/>
          <w:lang w:eastAsia="fr-FR"/>
        </w:rPr>
      </w:pPr>
    </w:p>
    <w:p w14:paraId="73FB5334" w14:textId="77777777" w:rsidR="0034264C" w:rsidRPr="002F3B23" w:rsidRDefault="0034264C" w:rsidP="0034264C">
      <w:pPr>
        <w:spacing w:after="0" w:line="240" w:lineRule="auto"/>
        <w:jc w:val="both"/>
        <w:rPr>
          <w:rFonts w:ascii="Arial (W1)" w:eastAsia="Times New Roman" w:hAnsi="Arial (W1)" w:cs="Arial"/>
          <w:bCs/>
          <w:sz w:val="20"/>
          <w:szCs w:val="20"/>
          <w:lang w:eastAsia="fr-FR"/>
        </w:rPr>
      </w:pPr>
    </w:p>
    <w:p w14:paraId="0BB3E8E1" w14:textId="77777777" w:rsidR="0034264C" w:rsidRPr="002F3B23" w:rsidRDefault="0034264C" w:rsidP="0034264C">
      <w:pPr>
        <w:keepNext/>
        <w:numPr>
          <w:ilvl w:val="0"/>
          <w:numId w:val="1"/>
        </w:numPr>
        <w:pBdr>
          <w:top w:val="double" w:sz="4" w:space="1" w:color="auto"/>
          <w:left w:val="double" w:sz="4" w:space="4" w:color="auto"/>
          <w:bottom w:val="double" w:sz="4" w:space="1" w:color="auto"/>
          <w:right w:val="double" w:sz="4" w:space="4" w:color="auto"/>
        </w:pBdr>
        <w:spacing w:after="0" w:line="240" w:lineRule="auto"/>
        <w:ind w:right="6096"/>
        <w:jc w:val="both"/>
        <w:outlineLvl w:val="2"/>
        <w:rPr>
          <w:rFonts w:ascii="Arial (W1)" w:eastAsia="Times New Roman" w:hAnsi="Arial (W1)" w:cs="Arial"/>
          <w:b/>
          <w:smallCaps/>
          <w:sz w:val="20"/>
          <w:szCs w:val="20"/>
          <w:lang w:eastAsia="fr-FR"/>
        </w:rPr>
      </w:pPr>
      <w:r w:rsidRPr="002F3B23">
        <w:rPr>
          <w:rFonts w:ascii="Arial (W1)" w:eastAsia="Times New Roman" w:hAnsi="Arial (W1)" w:cs="Arial"/>
          <w:b/>
          <w:smallCaps/>
          <w:sz w:val="20"/>
          <w:szCs w:val="20"/>
          <w:lang w:eastAsia="fr-FR"/>
        </w:rPr>
        <w:t>Missions</w:t>
      </w:r>
    </w:p>
    <w:p w14:paraId="0FF9C44D" w14:textId="77777777" w:rsidR="0034264C" w:rsidRPr="002F3B23" w:rsidRDefault="0034264C" w:rsidP="0034264C">
      <w:pPr>
        <w:spacing w:after="0" w:line="240" w:lineRule="auto"/>
        <w:ind w:left="-426" w:firstLine="426"/>
        <w:jc w:val="both"/>
        <w:rPr>
          <w:rFonts w:ascii="Arial (W1)" w:eastAsia="Times New Roman" w:hAnsi="Arial (W1)" w:cs="Arial"/>
          <w:bCs/>
          <w:sz w:val="20"/>
          <w:szCs w:val="20"/>
          <w:lang w:eastAsia="fr-FR"/>
        </w:rPr>
      </w:pPr>
    </w:p>
    <w:p w14:paraId="7BEC792A" w14:textId="77777777" w:rsidR="0034264C" w:rsidRPr="002F3B23" w:rsidRDefault="0034264C" w:rsidP="0034264C">
      <w:pPr>
        <w:spacing w:after="0" w:line="240" w:lineRule="auto"/>
        <w:ind w:left="-426" w:firstLine="426"/>
        <w:jc w:val="both"/>
        <w:rPr>
          <w:rFonts w:ascii="Arial (W1)" w:eastAsia="Times New Roman" w:hAnsi="Arial (W1)" w:cs="Arial"/>
          <w:bCs/>
          <w:sz w:val="20"/>
          <w:szCs w:val="20"/>
          <w:lang w:eastAsia="fr-FR"/>
        </w:rPr>
      </w:pPr>
    </w:p>
    <w:p w14:paraId="39F12D21" w14:textId="77777777" w:rsidR="0034264C" w:rsidRPr="002F3B23" w:rsidRDefault="0034264C" w:rsidP="0034264C">
      <w:pPr>
        <w:tabs>
          <w:tab w:val="right" w:pos="8232"/>
        </w:tabs>
        <w:overflowPunct w:val="0"/>
        <w:autoSpaceDE w:val="0"/>
        <w:autoSpaceDN w:val="0"/>
        <w:adjustRightInd w:val="0"/>
        <w:spacing w:after="0" w:line="240" w:lineRule="auto"/>
        <w:jc w:val="both"/>
        <w:textAlignment w:val="baseline"/>
        <w:rPr>
          <w:rFonts w:ascii="Arial (W1)" w:eastAsia="Times New Roman" w:hAnsi="Arial (W1)" w:cs="Arial"/>
          <w:bCs/>
          <w:noProof/>
          <w:sz w:val="20"/>
          <w:szCs w:val="20"/>
          <w:lang w:eastAsia="fr-FR"/>
        </w:rPr>
      </w:pPr>
      <w:r w:rsidRPr="002F3B23">
        <w:rPr>
          <w:rFonts w:ascii="Arial (W1)" w:eastAsia="Times New Roman" w:hAnsi="Arial (W1)" w:cs="Arial"/>
          <w:bCs/>
          <w:noProof/>
          <w:sz w:val="20"/>
          <w:szCs w:val="20"/>
          <w:lang w:eastAsia="fr-FR"/>
        </w:rPr>
        <w:t>Le syndicat confie au syndic qui l’accepte mandat d’exercer la mission de syndic de l’immeuble ci-dessus désigné. L’objet de cette mission est notamment défini à l’article 18 de la loi du 10 juillet 1965 précitée et par le présent contrat.</w:t>
      </w:r>
    </w:p>
    <w:p w14:paraId="745D21FA" w14:textId="77777777" w:rsidR="0034264C" w:rsidRPr="002F3B23" w:rsidRDefault="0034264C" w:rsidP="0034264C">
      <w:pPr>
        <w:spacing w:after="0" w:line="240" w:lineRule="auto"/>
        <w:jc w:val="both"/>
        <w:rPr>
          <w:rFonts w:ascii="Arial (W1)" w:eastAsia="Times New Roman" w:hAnsi="Arial (W1)" w:cs="Arial"/>
          <w:bCs/>
          <w:sz w:val="20"/>
          <w:szCs w:val="20"/>
          <w:lang w:eastAsia="fr-FR"/>
        </w:rPr>
      </w:pPr>
    </w:p>
    <w:p w14:paraId="33ED6F9A" w14:textId="77777777" w:rsidR="0034264C" w:rsidRPr="002F3B23" w:rsidRDefault="0034264C" w:rsidP="0034264C">
      <w:pPr>
        <w:spacing w:after="0" w:line="240" w:lineRule="auto"/>
        <w:jc w:val="both"/>
        <w:rPr>
          <w:rFonts w:ascii="Arial (W1)" w:eastAsia="Times New Roman" w:hAnsi="Arial (W1)" w:cs="Arial"/>
          <w:bCs/>
          <w:sz w:val="20"/>
          <w:szCs w:val="20"/>
          <w:lang w:eastAsia="fr-FR"/>
        </w:rPr>
      </w:pPr>
    </w:p>
    <w:p w14:paraId="36DF437C" w14:textId="77777777" w:rsidR="0034264C" w:rsidRPr="002F3B23" w:rsidRDefault="0034264C" w:rsidP="0034264C">
      <w:pPr>
        <w:keepNext/>
        <w:numPr>
          <w:ilvl w:val="0"/>
          <w:numId w:val="1"/>
        </w:numPr>
        <w:pBdr>
          <w:top w:val="triple" w:sz="4" w:space="1" w:color="auto"/>
          <w:left w:val="triple" w:sz="4" w:space="4" w:color="auto"/>
          <w:bottom w:val="triple" w:sz="4" w:space="1" w:color="auto"/>
          <w:right w:val="triple" w:sz="4" w:space="4" w:color="auto"/>
        </w:pBdr>
        <w:tabs>
          <w:tab w:val="left" w:pos="3828"/>
          <w:tab w:val="left" w:pos="3969"/>
        </w:tabs>
        <w:spacing w:after="0" w:line="240" w:lineRule="auto"/>
        <w:ind w:right="5246"/>
        <w:jc w:val="both"/>
        <w:outlineLvl w:val="2"/>
        <w:rPr>
          <w:rFonts w:ascii="Arial (W1)" w:eastAsia="Times New Roman" w:hAnsi="Arial (W1)" w:cs="Arial"/>
          <w:b/>
          <w:smallCaps/>
          <w:sz w:val="20"/>
          <w:szCs w:val="20"/>
          <w:lang w:eastAsia="fr-FR"/>
        </w:rPr>
      </w:pPr>
      <w:r w:rsidRPr="002F3B23">
        <w:rPr>
          <w:rFonts w:ascii="Arial (W1)" w:eastAsia="Times New Roman" w:hAnsi="Arial (W1)" w:cs="Arial"/>
          <w:b/>
          <w:smallCaps/>
          <w:sz w:val="20"/>
          <w:szCs w:val="20"/>
          <w:lang w:eastAsia="fr-FR"/>
        </w:rPr>
        <w:t>Durée du contrat</w:t>
      </w:r>
    </w:p>
    <w:p w14:paraId="2E2CAC09" w14:textId="77777777" w:rsidR="0034264C" w:rsidRPr="002F3B23" w:rsidRDefault="0034264C" w:rsidP="0034264C">
      <w:pPr>
        <w:spacing w:after="0" w:line="240" w:lineRule="auto"/>
        <w:jc w:val="both"/>
        <w:rPr>
          <w:rFonts w:ascii="Arial (W1)" w:eastAsia="Times New Roman" w:hAnsi="Arial (W1)" w:cs="Arial"/>
          <w:szCs w:val="24"/>
          <w:lang w:eastAsia="fr-FR"/>
        </w:rPr>
      </w:pPr>
    </w:p>
    <w:p w14:paraId="02D0B3C2" w14:textId="77777777" w:rsidR="0034264C" w:rsidRPr="002F3B23" w:rsidRDefault="0034264C" w:rsidP="0034264C">
      <w:pPr>
        <w:spacing w:after="0" w:line="240" w:lineRule="auto"/>
        <w:jc w:val="both"/>
        <w:rPr>
          <w:rFonts w:ascii="Arial (W1)" w:eastAsia="Times New Roman" w:hAnsi="Arial (W1)" w:cs="Arial"/>
          <w:szCs w:val="24"/>
          <w:lang w:eastAsia="fr-FR"/>
        </w:rPr>
      </w:pPr>
    </w:p>
    <w:p w14:paraId="1B8CCED4" w14:textId="77777777" w:rsidR="0034264C" w:rsidRPr="002F3B23" w:rsidRDefault="0034264C" w:rsidP="0034264C">
      <w:pPr>
        <w:spacing w:after="0" w:line="240" w:lineRule="auto"/>
        <w:jc w:val="both"/>
        <w:rPr>
          <w:rFonts w:ascii="Arial (W1)" w:eastAsia="Times New Roman" w:hAnsi="Arial (W1)" w:cs="Arial"/>
          <w:sz w:val="18"/>
          <w:szCs w:val="18"/>
          <w:lang w:eastAsia="fr-FR"/>
        </w:rPr>
      </w:pPr>
      <w:r w:rsidRPr="002F3B23">
        <w:rPr>
          <w:rFonts w:ascii="Arial (W1)" w:eastAsia="Times New Roman" w:hAnsi="Arial (W1)" w:cs="Arial"/>
          <w:sz w:val="20"/>
          <w:szCs w:val="20"/>
          <w:lang w:eastAsia="fr-FR"/>
        </w:rPr>
        <w:t xml:space="preserve">Le présent contrat est conclu pour une durée de  18 MOIS </w:t>
      </w:r>
      <w:r w:rsidRPr="002F3B23">
        <w:rPr>
          <w:rFonts w:ascii="Arial (W1)" w:eastAsia="Times New Roman" w:hAnsi="Arial (W1)" w:cs="Arial"/>
          <w:sz w:val="18"/>
          <w:szCs w:val="18"/>
          <w:lang w:eastAsia="fr-FR"/>
        </w:rPr>
        <w:t xml:space="preserve"> (1)</w:t>
      </w:r>
    </w:p>
    <w:p w14:paraId="03E75B16" w14:textId="77777777" w:rsidR="0034264C" w:rsidRPr="002F3B23" w:rsidRDefault="0034264C" w:rsidP="0034264C">
      <w:pPr>
        <w:spacing w:after="0" w:line="240" w:lineRule="auto"/>
        <w:jc w:val="both"/>
        <w:rPr>
          <w:rFonts w:ascii="Arial (W1)" w:eastAsia="Times New Roman" w:hAnsi="Arial (W1)" w:cs="Arial"/>
          <w:sz w:val="20"/>
          <w:szCs w:val="20"/>
          <w:lang w:eastAsia="fr-FR"/>
        </w:rPr>
      </w:pPr>
    </w:p>
    <w:p w14:paraId="5D9E0AB8" w14:textId="77777777" w:rsidR="0034264C" w:rsidRPr="002F3B23" w:rsidRDefault="0034264C" w:rsidP="0034264C">
      <w:pPr>
        <w:spacing w:after="0" w:line="240" w:lineRule="auto"/>
        <w:jc w:val="both"/>
        <w:rPr>
          <w:rFonts w:ascii="Arial (W1)" w:eastAsia="Times New Roman" w:hAnsi="Arial (W1)" w:cs="Arial"/>
          <w:sz w:val="20"/>
          <w:szCs w:val="20"/>
          <w:lang w:eastAsia="fr-FR"/>
        </w:rPr>
      </w:pPr>
      <w:r>
        <w:rPr>
          <w:rFonts w:ascii="Arial (W1)" w:eastAsia="Times New Roman" w:hAnsi="Arial (W1)" w:cs="Arial"/>
          <w:sz w:val="20"/>
          <w:szCs w:val="20"/>
          <w:lang w:eastAsia="fr-FR"/>
        </w:rPr>
        <w:t>Il prendra effet le ../../….</w:t>
      </w:r>
      <w:r w:rsidRPr="002F3B23">
        <w:rPr>
          <w:rFonts w:ascii="Arial (W1)" w:eastAsia="Times New Roman" w:hAnsi="Arial (W1)" w:cs="Arial"/>
          <w:b/>
          <w:sz w:val="20"/>
          <w:szCs w:val="20"/>
          <w:lang w:eastAsia="fr-FR"/>
        </w:rPr>
        <w:t xml:space="preserve">  </w:t>
      </w:r>
      <w:r w:rsidRPr="002F3B23">
        <w:rPr>
          <w:rFonts w:ascii="Arial (W1)" w:eastAsia="Times New Roman" w:hAnsi="Arial (W1)" w:cs="Arial"/>
          <w:sz w:val="20"/>
          <w:szCs w:val="20"/>
          <w:lang w:eastAsia="fr-FR"/>
        </w:rPr>
        <w:t>pour se terminer le</w:t>
      </w:r>
      <w:r w:rsidRPr="002F3B23">
        <w:rPr>
          <w:rFonts w:ascii="Arial (W1)" w:eastAsia="Times New Roman" w:hAnsi="Arial (W1)" w:cs="Arial"/>
          <w:b/>
          <w:sz w:val="20"/>
          <w:szCs w:val="20"/>
          <w:lang w:eastAsia="fr-FR"/>
        </w:rPr>
        <w:t xml:space="preserve">  </w:t>
      </w:r>
      <w:r>
        <w:rPr>
          <w:rFonts w:ascii="Arial (W1)" w:eastAsia="Times New Roman" w:hAnsi="Arial (W1)" w:cs="Arial"/>
          <w:b/>
          <w:sz w:val="20"/>
          <w:szCs w:val="20"/>
          <w:lang w:eastAsia="fr-FR"/>
        </w:rPr>
        <w:t>../../….</w:t>
      </w:r>
      <w:r w:rsidRPr="002F3B23">
        <w:rPr>
          <w:rFonts w:ascii="Arial (W1)" w:eastAsia="Times New Roman" w:hAnsi="Arial (W1)" w:cs="Arial"/>
          <w:b/>
          <w:sz w:val="20"/>
          <w:szCs w:val="20"/>
          <w:lang w:eastAsia="fr-FR"/>
        </w:rPr>
        <w:t xml:space="preserve"> </w:t>
      </w:r>
      <w:r w:rsidRPr="002F3B23">
        <w:rPr>
          <w:rFonts w:ascii="Arial (W1)" w:eastAsia="Times New Roman" w:hAnsi="Arial (W1)" w:cs="Arial"/>
          <w:sz w:val="20"/>
          <w:szCs w:val="20"/>
          <w:lang w:eastAsia="fr-FR"/>
        </w:rPr>
        <w:t>(</w:t>
      </w:r>
      <w:r w:rsidRPr="002F3B23">
        <w:rPr>
          <w:rFonts w:ascii="Arial (W1)" w:eastAsia="Times New Roman" w:hAnsi="Arial (W1)" w:cs="Arial"/>
          <w:sz w:val="16"/>
          <w:szCs w:val="16"/>
          <w:lang w:eastAsia="fr-FR"/>
        </w:rPr>
        <w:t>2)</w:t>
      </w:r>
    </w:p>
    <w:p w14:paraId="130E29BC" w14:textId="77777777" w:rsidR="0034264C" w:rsidRPr="002F3B23" w:rsidRDefault="0034264C" w:rsidP="0034264C">
      <w:pPr>
        <w:spacing w:after="0" w:line="240" w:lineRule="auto"/>
        <w:jc w:val="both"/>
        <w:rPr>
          <w:rFonts w:ascii="Arial (W1)" w:eastAsia="Times New Roman" w:hAnsi="Arial (W1)" w:cs="Arial"/>
          <w:sz w:val="20"/>
          <w:szCs w:val="20"/>
          <w:lang w:eastAsia="fr-FR"/>
        </w:rPr>
      </w:pPr>
    </w:p>
    <w:p w14:paraId="2163D290" w14:textId="77777777" w:rsidR="0034264C" w:rsidRPr="002F3B23" w:rsidRDefault="0034264C" w:rsidP="0034264C">
      <w:pPr>
        <w:spacing w:after="0" w:line="240" w:lineRule="auto"/>
        <w:jc w:val="both"/>
        <w:rPr>
          <w:rFonts w:ascii="Arial (W1)" w:eastAsia="Times New Roman" w:hAnsi="Arial (W1)" w:cs="Arial"/>
          <w:sz w:val="20"/>
          <w:szCs w:val="20"/>
          <w:lang w:eastAsia="fr-FR"/>
        </w:rPr>
      </w:pPr>
      <w:r w:rsidRPr="002F3B23">
        <w:rPr>
          <w:rFonts w:ascii="Arial (W1)" w:eastAsia="Times New Roman" w:hAnsi="Arial (W1)" w:cs="Arial"/>
          <w:sz w:val="20"/>
          <w:szCs w:val="20"/>
          <w:lang w:eastAsia="fr-FR"/>
        </w:rPr>
        <w:t>Il ne peut être conclu un nouveau contrat que par décision expresse de l’assemblée générale.</w:t>
      </w:r>
    </w:p>
    <w:p w14:paraId="0D9199CF" w14:textId="77777777" w:rsidR="0034264C" w:rsidRPr="002F3B23" w:rsidRDefault="0034264C" w:rsidP="0034264C">
      <w:pPr>
        <w:spacing w:after="0" w:line="240" w:lineRule="auto"/>
        <w:jc w:val="both"/>
        <w:rPr>
          <w:rFonts w:ascii="Arial (W1)" w:eastAsia="Times New Roman" w:hAnsi="Arial (W1)" w:cs="Arial"/>
          <w:bCs/>
          <w:sz w:val="20"/>
          <w:szCs w:val="20"/>
          <w:lang w:eastAsia="fr-FR"/>
        </w:rPr>
      </w:pPr>
    </w:p>
    <w:p w14:paraId="25C65638" w14:textId="77777777" w:rsidR="0034264C" w:rsidRPr="002F3B23" w:rsidRDefault="0034264C" w:rsidP="0034264C">
      <w:pPr>
        <w:spacing w:after="0" w:line="240" w:lineRule="auto"/>
        <w:jc w:val="both"/>
        <w:rPr>
          <w:rFonts w:ascii="Arial (W1)" w:eastAsia="Times New Roman" w:hAnsi="Arial (W1)" w:cs="Arial"/>
          <w:bCs/>
          <w:sz w:val="20"/>
          <w:szCs w:val="20"/>
          <w:lang w:eastAsia="fr-FR"/>
        </w:rPr>
      </w:pPr>
    </w:p>
    <w:p w14:paraId="44E668C7" w14:textId="77777777" w:rsidR="0034264C" w:rsidRPr="002F3B23" w:rsidRDefault="0034264C" w:rsidP="0034264C">
      <w:pPr>
        <w:keepNext/>
        <w:numPr>
          <w:ilvl w:val="0"/>
          <w:numId w:val="1"/>
        </w:numPr>
        <w:pBdr>
          <w:top w:val="triple" w:sz="4" w:space="1" w:color="auto"/>
          <w:left w:val="triple" w:sz="4" w:space="4" w:color="auto"/>
          <w:bottom w:val="triple" w:sz="4" w:space="1" w:color="auto"/>
          <w:right w:val="triple" w:sz="4" w:space="29" w:color="auto"/>
        </w:pBdr>
        <w:tabs>
          <w:tab w:val="left" w:pos="3402"/>
          <w:tab w:val="left" w:pos="3544"/>
          <w:tab w:val="left" w:pos="3828"/>
        </w:tabs>
        <w:spacing w:after="0" w:line="240" w:lineRule="auto"/>
        <w:ind w:right="5104"/>
        <w:jc w:val="both"/>
        <w:outlineLvl w:val="2"/>
        <w:rPr>
          <w:rFonts w:ascii="Arial (W1)" w:eastAsia="Times New Roman" w:hAnsi="Arial (W1)" w:cs="Arial"/>
          <w:b/>
          <w:smallCaps/>
          <w:sz w:val="20"/>
          <w:szCs w:val="20"/>
          <w:lang w:eastAsia="fr-FR"/>
        </w:rPr>
      </w:pPr>
      <w:proofErr w:type="spellStart"/>
      <w:r w:rsidRPr="002F3B23">
        <w:rPr>
          <w:rFonts w:ascii="Arial (W1)" w:eastAsia="Times New Roman" w:hAnsi="Arial (W1)" w:cs="Arial"/>
          <w:b/>
          <w:smallCaps/>
          <w:sz w:val="20"/>
          <w:szCs w:val="20"/>
          <w:lang w:eastAsia="fr-FR"/>
        </w:rPr>
        <w:t>resiliation</w:t>
      </w:r>
      <w:proofErr w:type="spellEnd"/>
      <w:r w:rsidRPr="002F3B23">
        <w:rPr>
          <w:rFonts w:ascii="Arial (W1)" w:eastAsia="Times New Roman" w:hAnsi="Arial (W1)" w:cs="Arial"/>
          <w:b/>
          <w:smallCaps/>
          <w:sz w:val="20"/>
          <w:szCs w:val="20"/>
          <w:lang w:eastAsia="fr-FR"/>
        </w:rPr>
        <w:t xml:space="preserve"> du contrat a l’initiative du conseil syndical </w:t>
      </w:r>
    </w:p>
    <w:p w14:paraId="564E6A3E" w14:textId="77777777" w:rsidR="0034264C" w:rsidRPr="002F3B23" w:rsidRDefault="0034264C" w:rsidP="0034264C">
      <w:pPr>
        <w:spacing w:after="0" w:line="240" w:lineRule="auto"/>
        <w:jc w:val="both"/>
        <w:rPr>
          <w:rFonts w:ascii="Arial (W1)" w:eastAsia="Times New Roman" w:hAnsi="Arial (W1)" w:cs="Arial"/>
          <w:szCs w:val="24"/>
          <w:lang w:eastAsia="fr-FR"/>
        </w:rPr>
      </w:pPr>
    </w:p>
    <w:p w14:paraId="194E9F19" w14:textId="77777777" w:rsidR="0034264C" w:rsidRPr="002F3B23" w:rsidRDefault="0034264C" w:rsidP="0034264C">
      <w:pPr>
        <w:spacing w:after="0" w:line="240" w:lineRule="auto"/>
        <w:jc w:val="both"/>
        <w:rPr>
          <w:rFonts w:ascii="Arial (W1)" w:eastAsia="Times New Roman" w:hAnsi="Arial (W1)" w:cs="Arial"/>
          <w:szCs w:val="24"/>
          <w:lang w:eastAsia="fr-FR"/>
        </w:rPr>
      </w:pPr>
    </w:p>
    <w:p w14:paraId="783A3C00" w14:textId="77777777" w:rsidR="0034264C" w:rsidRPr="002F3B23" w:rsidRDefault="0034264C" w:rsidP="0034264C">
      <w:pPr>
        <w:spacing w:after="0" w:line="240" w:lineRule="auto"/>
        <w:jc w:val="both"/>
        <w:rPr>
          <w:rFonts w:ascii="Arial (W1)" w:eastAsia="Times New Roman" w:hAnsi="Arial (W1)" w:cs="Arial"/>
          <w:sz w:val="20"/>
          <w:szCs w:val="20"/>
          <w:lang w:eastAsia="fr-FR"/>
        </w:rPr>
      </w:pPr>
      <w:r w:rsidRPr="002F3B23">
        <w:rPr>
          <w:rFonts w:ascii="Arial (W1)" w:eastAsia="Times New Roman" w:hAnsi="Arial (W1)" w:cs="Arial"/>
          <w:sz w:val="20"/>
          <w:szCs w:val="20"/>
          <w:lang w:eastAsia="fr-FR"/>
        </w:rPr>
        <w:t>Le contrat de Syndic peut être résilié, à l’initiative du conseil syndical, par décision de l’assemblée générale des copropriétaires statuant à la majorité des voix de tous les copropriétaires (art. 25 de la loi du 10 juillet 1965) (3).</w:t>
      </w:r>
    </w:p>
    <w:p w14:paraId="6D1CB57F" w14:textId="77777777" w:rsidR="0034264C" w:rsidRPr="002F3B23" w:rsidRDefault="0034264C" w:rsidP="0034264C">
      <w:pPr>
        <w:spacing w:after="0" w:line="240" w:lineRule="auto"/>
        <w:jc w:val="both"/>
        <w:rPr>
          <w:rFonts w:ascii="Arial (W1)" w:eastAsia="Times New Roman" w:hAnsi="Arial (W1)" w:cs="Arial"/>
          <w:sz w:val="20"/>
          <w:szCs w:val="20"/>
          <w:lang w:eastAsia="fr-FR"/>
        </w:rPr>
      </w:pPr>
      <w:r w:rsidRPr="002F3B23">
        <w:rPr>
          <w:rFonts w:ascii="Arial (W1)" w:eastAsia="Times New Roman" w:hAnsi="Arial (W1)" w:cs="Arial"/>
          <w:sz w:val="20"/>
          <w:szCs w:val="20"/>
          <w:lang w:eastAsia="fr-FR"/>
        </w:rPr>
        <w:t>Cette résiliation du contrat doit être fondée sur une inexécution suffisamment grave reprochée au Syndic.</w:t>
      </w:r>
    </w:p>
    <w:p w14:paraId="016BBFC1" w14:textId="77777777" w:rsidR="0034264C" w:rsidRPr="002F3B23" w:rsidRDefault="0034264C" w:rsidP="0034264C">
      <w:pPr>
        <w:spacing w:after="0" w:line="240" w:lineRule="auto"/>
        <w:jc w:val="both"/>
        <w:rPr>
          <w:rFonts w:ascii="Arial (W1)" w:eastAsia="Times New Roman" w:hAnsi="Arial (W1)" w:cs="Arial"/>
          <w:sz w:val="20"/>
          <w:szCs w:val="20"/>
          <w:lang w:eastAsia="fr-FR"/>
        </w:rPr>
      </w:pPr>
      <w:r w:rsidRPr="002F3B23">
        <w:rPr>
          <w:rFonts w:ascii="Arial (W1)" w:eastAsia="Times New Roman" w:hAnsi="Arial (W1)" w:cs="Arial"/>
          <w:sz w:val="20"/>
          <w:szCs w:val="20"/>
          <w:lang w:eastAsia="fr-FR"/>
        </w:rPr>
        <w:t>Le Conseil syndical notifie au Syndic une demande motivée d’inscription de la question à l’ordre du jour de la prochaine assemblée générale, en précisant la ou les inexécutions qui lui sont reprochées.</w:t>
      </w:r>
    </w:p>
    <w:p w14:paraId="1DA7F0E9" w14:textId="77777777" w:rsidR="0034264C" w:rsidRPr="002F3B23" w:rsidRDefault="0034264C" w:rsidP="0034264C">
      <w:pPr>
        <w:spacing w:after="0" w:line="240" w:lineRule="auto"/>
        <w:jc w:val="both"/>
        <w:rPr>
          <w:rFonts w:ascii="Arial (W1)" w:eastAsia="Times New Roman" w:hAnsi="Arial (W1)" w:cs="Arial"/>
          <w:sz w:val="20"/>
          <w:szCs w:val="20"/>
          <w:lang w:eastAsia="fr-FR"/>
        </w:rPr>
      </w:pPr>
      <w:r w:rsidRPr="002F3B23">
        <w:rPr>
          <w:rFonts w:ascii="Arial (W1)" w:eastAsia="Times New Roman" w:hAnsi="Arial (W1)" w:cs="Arial"/>
          <w:sz w:val="20"/>
          <w:szCs w:val="20"/>
          <w:lang w:eastAsia="fr-FR"/>
        </w:rPr>
        <w:t>La résiliation prend effet à la date déterminée par l’assemblée générale et au plus tôt un jour franc après la tenue de celle-ci.</w:t>
      </w:r>
    </w:p>
    <w:p w14:paraId="4ED1CB0C" w14:textId="77777777" w:rsidR="0034264C" w:rsidRPr="002F3B23" w:rsidRDefault="0034264C" w:rsidP="0034264C">
      <w:pPr>
        <w:spacing w:after="0" w:line="240" w:lineRule="auto"/>
        <w:jc w:val="both"/>
        <w:rPr>
          <w:rFonts w:ascii="Arial (W1)" w:eastAsia="Times New Roman" w:hAnsi="Arial (W1)" w:cs="Arial"/>
          <w:bCs/>
          <w:sz w:val="20"/>
          <w:szCs w:val="20"/>
          <w:lang w:eastAsia="fr-FR"/>
        </w:rPr>
      </w:pPr>
    </w:p>
    <w:p w14:paraId="61677DBC" w14:textId="77777777" w:rsidR="0034264C" w:rsidRPr="002F3B23" w:rsidRDefault="0034264C" w:rsidP="0034264C">
      <w:pPr>
        <w:spacing w:after="0" w:line="240" w:lineRule="auto"/>
        <w:jc w:val="both"/>
        <w:rPr>
          <w:rFonts w:ascii="Arial (W1)" w:eastAsia="Times New Roman" w:hAnsi="Arial (W1)" w:cs="Arial"/>
          <w:bCs/>
          <w:sz w:val="20"/>
          <w:szCs w:val="20"/>
          <w:lang w:eastAsia="fr-FR"/>
        </w:rPr>
      </w:pPr>
    </w:p>
    <w:p w14:paraId="5A4F8CE2" w14:textId="77777777" w:rsidR="0034264C" w:rsidRPr="002F3B23" w:rsidRDefault="0034264C" w:rsidP="0034264C">
      <w:pPr>
        <w:spacing w:after="0" w:line="240" w:lineRule="auto"/>
        <w:jc w:val="both"/>
        <w:rPr>
          <w:rFonts w:ascii="Arial (W1)" w:eastAsia="Times New Roman" w:hAnsi="Arial (W1)" w:cs="Arial"/>
          <w:bCs/>
          <w:sz w:val="20"/>
          <w:szCs w:val="20"/>
          <w:lang w:eastAsia="fr-FR"/>
        </w:rPr>
      </w:pPr>
    </w:p>
    <w:p w14:paraId="38DC900C" w14:textId="77777777" w:rsidR="0034264C" w:rsidRPr="002F3B23" w:rsidRDefault="0034264C" w:rsidP="0034264C">
      <w:pPr>
        <w:spacing w:after="0" w:line="240" w:lineRule="auto"/>
        <w:jc w:val="both"/>
        <w:rPr>
          <w:rFonts w:ascii="Arial (W1)" w:eastAsia="Times New Roman" w:hAnsi="Arial (W1)" w:cs="Arial"/>
          <w:bCs/>
          <w:sz w:val="20"/>
          <w:szCs w:val="20"/>
          <w:lang w:eastAsia="fr-FR"/>
        </w:rPr>
      </w:pPr>
    </w:p>
    <w:p w14:paraId="008EDCF4" w14:textId="77777777" w:rsidR="0034264C" w:rsidRPr="002F3B23" w:rsidRDefault="0034264C" w:rsidP="0034264C">
      <w:pPr>
        <w:spacing w:after="0" w:line="240" w:lineRule="auto"/>
        <w:jc w:val="both"/>
        <w:rPr>
          <w:rFonts w:ascii="Arial (W1)" w:eastAsia="Times New Roman" w:hAnsi="Arial (W1)" w:cs="Arial"/>
          <w:bCs/>
          <w:sz w:val="20"/>
          <w:szCs w:val="20"/>
          <w:lang w:eastAsia="fr-FR"/>
        </w:rPr>
      </w:pPr>
    </w:p>
    <w:p w14:paraId="03BF1FC9" w14:textId="77777777" w:rsidR="0034264C" w:rsidRPr="002F3B23" w:rsidRDefault="0034264C" w:rsidP="0034264C">
      <w:pPr>
        <w:spacing w:after="0" w:line="240" w:lineRule="auto"/>
        <w:jc w:val="both"/>
        <w:rPr>
          <w:rFonts w:ascii="Arial (W1)" w:eastAsia="Times New Roman" w:hAnsi="Arial (W1)" w:cs="Arial"/>
          <w:bCs/>
          <w:sz w:val="20"/>
          <w:szCs w:val="20"/>
          <w:lang w:eastAsia="fr-FR"/>
        </w:rPr>
      </w:pPr>
    </w:p>
    <w:p w14:paraId="56331CC3" w14:textId="77777777" w:rsidR="0034264C" w:rsidRPr="002F3B23" w:rsidRDefault="0034264C" w:rsidP="0034264C">
      <w:pPr>
        <w:spacing w:after="0" w:line="240" w:lineRule="auto"/>
        <w:jc w:val="both"/>
        <w:rPr>
          <w:rFonts w:ascii="Arial (W1)" w:eastAsia="Times New Roman" w:hAnsi="Arial (W1)" w:cs="Arial"/>
          <w:bCs/>
          <w:sz w:val="20"/>
          <w:szCs w:val="20"/>
          <w:lang w:eastAsia="fr-FR"/>
        </w:rPr>
      </w:pPr>
    </w:p>
    <w:p w14:paraId="01E359C4" w14:textId="77777777" w:rsidR="0034264C" w:rsidRPr="002F3B23" w:rsidRDefault="0034264C" w:rsidP="0034264C">
      <w:pPr>
        <w:spacing w:after="0" w:line="240" w:lineRule="auto"/>
        <w:jc w:val="both"/>
        <w:rPr>
          <w:rFonts w:ascii="Arial (W1)" w:eastAsia="Times New Roman" w:hAnsi="Arial (W1)" w:cs="Arial"/>
          <w:bCs/>
          <w:sz w:val="20"/>
          <w:szCs w:val="20"/>
          <w:lang w:eastAsia="fr-FR"/>
        </w:rPr>
      </w:pPr>
    </w:p>
    <w:p w14:paraId="09F75E2B" w14:textId="77777777" w:rsidR="0034264C" w:rsidRPr="002F3B23" w:rsidRDefault="0034264C" w:rsidP="0034264C">
      <w:pPr>
        <w:spacing w:after="0" w:line="240" w:lineRule="auto"/>
        <w:jc w:val="both"/>
        <w:rPr>
          <w:rFonts w:ascii="Arial (W1)" w:eastAsia="Times New Roman" w:hAnsi="Arial (W1)" w:cs="Arial"/>
          <w:bCs/>
          <w:sz w:val="20"/>
          <w:szCs w:val="20"/>
          <w:lang w:eastAsia="fr-FR"/>
        </w:rPr>
      </w:pPr>
    </w:p>
    <w:p w14:paraId="71E4404F" w14:textId="77777777" w:rsidR="0034264C" w:rsidRPr="002F3B23" w:rsidRDefault="0034264C" w:rsidP="0034264C">
      <w:pPr>
        <w:keepNext/>
        <w:numPr>
          <w:ilvl w:val="0"/>
          <w:numId w:val="1"/>
        </w:numPr>
        <w:pBdr>
          <w:top w:val="triple" w:sz="4" w:space="1" w:color="auto"/>
          <w:left w:val="triple" w:sz="4" w:space="4" w:color="auto"/>
          <w:bottom w:val="triple" w:sz="4" w:space="1" w:color="auto"/>
          <w:right w:val="triple" w:sz="4" w:space="29" w:color="auto"/>
        </w:pBdr>
        <w:tabs>
          <w:tab w:val="left" w:pos="3402"/>
          <w:tab w:val="left" w:pos="3544"/>
          <w:tab w:val="left" w:pos="3828"/>
        </w:tabs>
        <w:spacing w:after="0" w:line="240" w:lineRule="auto"/>
        <w:ind w:right="5104"/>
        <w:jc w:val="both"/>
        <w:outlineLvl w:val="2"/>
        <w:rPr>
          <w:rFonts w:ascii="Arial (W1)" w:eastAsia="Times New Roman" w:hAnsi="Arial (W1)" w:cs="Arial"/>
          <w:b/>
          <w:smallCaps/>
          <w:sz w:val="20"/>
          <w:szCs w:val="20"/>
          <w:lang w:eastAsia="fr-FR"/>
        </w:rPr>
      </w:pPr>
      <w:proofErr w:type="spellStart"/>
      <w:r w:rsidRPr="002F3B23">
        <w:rPr>
          <w:rFonts w:ascii="Arial (W1)" w:eastAsia="Times New Roman" w:hAnsi="Arial (W1)" w:cs="Arial"/>
          <w:b/>
          <w:smallCaps/>
          <w:sz w:val="20"/>
          <w:szCs w:val="20"/>
          <w:lang w:eastAsia="fr-FR"/>
        </w:rPr>
        <w:lastRenderedPageBreak/>
        <w:t>resiliation</w:t>
      </w:r>
      <w:proofErr w:type="spellEnd"/>
      <w:r w:rsidRPr="002F3B23">
        <w:rPr>
          <w:rFonts w:ascii="Arial (W1)" w:eastAsia="Times New Roman" w:hAnsi="Arial (W1)" w:cs="Arial"/>
          <w:b/>
          <w:smallCaps/>
          <w:sz w:val="20"/>
          <w:szCs w:val="20"/>
          <w:lang w:eastAsia="fr-FR"/>
        </w:rPr>
        <w:t xml:space="preserve"> du contrat a l’initiative du </w:t>
      </w:r>
      <w:r w:rsidRPr="002F3B23">
        <w:rPr>
          <w:rFonts w:ascii="Arial" w:eastAsia="Times New Roman" w:hAnsi="Arial" w:cs="Arial"/>
          <w:b/>
          <w:smallCaps/>
          <w:sz w:val="16"/>
          <w:szCs w:val="16"/>
          <w:lang w:eastAsia="fr-FR"/>
        </w:rPr>
        <w:t xml:space="preserve">SYNDIC </w:t>
      </w:r>
    </w:p>
    <w:p w14:paraId="5C83F95E" w14:textId="77777777" w:rsidR="0034264C" w:rsidRPr="002F3B23" w:rsidRDefault="0034264C" w:rsidP="0034264C">
      <w:pPr>
        <w:spacing w:after="0" w:line="240" w:lineRule="auto"/>
        <w:jc w:val="both"/>
        <w:rPr>
          <w:rFonts w:ascii="Arial (W1)" w:eastAsia="Times New Roman" w:hAnsi="Arial (W1)" w:cs="Arial"/>
          <w:szCs w:val="24"/>
          <w:lang w:eastAsia="fr-FR"/>
        </w:rPr>
      </w:pPr>
    </w:p>
    <w:p w14:paraId="4E02849B" w14:textId="77777777" w:rsidR="0034264C" w:rsidRPr="002F3B23" w:rsidRDefault="0034264C" w:rsidP="0034264C">
      <w:pPr>
        <w:spacing w:after="0" w:line="240" w:lineRule="auto"/>
        <w:jc w:val="both"/>
        <w:rPr>
          <w:rFonts w:ascii="Arial (W1)" w:eastAsia="Times New Roman" w:hAnsi="Arial (W1)" w:cs="Arial"/>
          <w:sz w:val="20"/>
          <w:szCs w:val="20"/>
          <w:lang w:eastAsia="fr-FR"/>
        </w:rPr>
      </w:pPr>
      <w:r w:rsidRPr="002F3B23">
        <w:rPr>
          <w:rFonts w:ascii="Arial (W1)" w:eastAsia="Times New Roman" w:hAnsi="Arial (W1)" w:cs="Arial"/>
          <w:sz w:val="20"/>
          <w:szCs w:val="20"/>
          <w:lang w:eastAsia="fr-FR"/>
        </w:rPr>
        <w:t>La résiliation du contrat doit être fondée sur une inexécution suffisamment grave reprochée par le Syndic au syndicat des copropriétaires.</w:t>
      </w:r>
    </w:p>
    <w:p w14:paraId="51A61901" w14:textId="77777777" w:rsidR="0034264C" w:rsidRPr="002F3B23" w:rsidRDefault="0034264C" w:rsidP="0034264C">
      <w:pPr>
        <w:spacing w:after="0" w:line="240" w:lineRule="auto"/>
        <w:jc w:val="both"/>
        <w:rPr>
          <w:rFonts w:ascii="Arial (W1)" w:eastAsia="Times New Roman" w:hAnsi="Arial (W1)" w:cs="Arial"/>
          <w:sz w:val="20"/>
          <w:szCs w:val="20"/>
          <w:lang w:eastAsia="fr-FR"/>
        </w:rPr>
      </w:pPr>
      <w:r w:rsidRPr="002F3B23">
        <w:rPr>
          <w:rFonts w:ascii="Arial (W1)" w:eastAsia="Times New Roman" w:hAnsi="Arial (W1)" w:cs="Arial"/>
          <w:sz w:val="20"/>
          <w:szCs w:val="20"/>
          <w:lang w:eastAsia="fr-FR"/>
        </w:rPr>
        <w:t>Le Syndic doit notifier son intention au président du conseil syndical, et à défaut à chaque copropriétaire, en précisant la ou les inexécutions reprochées par le syndic au syndicat des copropriétaires.</w:t>
      </w:r>
    </w:p>
    <w:p w14:paraId="6C1A2E60" w14:textId="77777777" w:rsidR="0034264C" w:rsidRPr="002F3B23" w:rsidRDefault="0034264C" w:rsidP="0034264C">
      <w:pPr>
        <w:spacing w:after="0" w:line="240" w:lineRule="auto"/>
        <w:jc w:val="both"/>
        <w:rPr>
          <w:rFonts w:ascii="Arial (W1)" w:eastAsia="Times New Roman" w:hAnsi="Arial (W1)" w:cs="Arial"/>
          <w:sz w:val="20"/>
          <w:szCs w:val="20"/>
          <w:lang w:eastAsia="fr-FR"/>
        </w:rPr>
      </w:pPr>
      <w:r w:rsidRPr="002F3B23">
        <w:rPr>
          <w:rFonts w:ascii="Arial (W1)" w:eastAsia="Times New Roman" w:hAnsi="Arial (W1)" w:cs="Arial"/>
          <w:sz w:val="20"/>
          <w:szCs w:val="20"/>
          <w:lang w:eastAsia="fr-FR"/>
        </w:rPr>
        <w:t>Il convoque dans un délai qui ne peut être inférieur à deux mois à compter de cette notification une assemblée générale, en inscrivant à l’ordre du jour la question de la désignation d’un nouveau Syndic.</w:t>
      </w:r>
    </w:p>
    <w:p w14:paraId="4372121C" w14:textId="77777777" w:rsidR="0034264C" w:rsidRPr="002F3B23" w:rsidRDefault="0034264C" w:rsidP="0034264C">
      <w:pPr>
        <w:spacing w:after="0" w:line="240" w:lineRule="auto"/>
        <w:jc w:val="both"/>
        <w:rPr>
          <w:rFonts w:ascii="Arial (W1)" w:eastAsia="Times New Roman" w:hAnsi="Arial (W1)" w:cs="Arial"/>
          <w:sz w:val="20"/>
          <w:szCs w:val="20"/>
          <w:lang w:eastAsia="fr-FR"/>
        </w:rPr>
      </w:pPr>
      <w:r w:rsidRPr="002F3B23">
        <w:rPr>
          <w:rFonts w:ascii="Arial (W1)" w:eastAsia="Times New Roman" w:hAnsi="Arial (W1)" w:cs="Arial"/>
          <w:sz w:val="20"/>
          <w:szCs w:val="20"/>
          <w:lang w:eastAsia="fr-FR"/>
        </w:rPr>
        <w:t>La résiliation prend effet au plus tôt un jour franc après la tenue de l’assemblée générale.</w:t>
      </w:r>
    </w:p>
    <w:p w14:paraId="0A2D921E" w14:textId="77777777" w:rsidR="0034264C" w:rsidRPr="002F3B23" w:rsidRDefault="0034264C" w:rsidP="0034264C">
      <w:pPr>
        <w:spacing w:after="0" w:line="240" w:lineRule="auto"/>
        <w:jc w:val="both"/>
        <w:rPr>
          <w:rFonts w:ascii="Arial (W1)" w:eastAsia="Times New Roman" w:hAnsi="Arial (W1)" w:cs="Arial"/>
          <w:sz w:val="20"/>
          <w:szCs w:val="20"/>
          <w:lang w:eastAsia="fr-FR"/>
        </w:rPr>
      </w:pPr>
    </w:p>
    <w:p w14:paraId="114B497D" w14:textId="77777777" w:rsidR="0034264C" w:rsidRPr="002F3B23" w:rsidRDefault="0034264C" w:rsidP="0034264C">
      <w:pPr>
        <w:spacing w:after="0" w:line="240" w:lineRule="auto"/>
        <w:jc w:val="both"/>
        <w:rPr>
          <w:rFonts w:ascii="Arial (W1)" w:eastAsia="Times New Roman" w:hAnsi="Arial (W1)" w:cs="Arial"/>
          <w:szCs w:val="24"/>
          <w:lang w:eastAsia="fr-FR"/>
        </w:rPr>
      </w:pPr>
    </w:p>
    <w:p w14:paraId="104F09EB" w14:textId="77777777" w:rsidR="0034264C" w:rsidRPr="002F3B23" w:rsidRDefault="0034264C" w:rsidP="0034264C">
      <w:pPr>
        <w:spacing w:after="0" w:line="240" w:lineRule="auto"/>
        <w:jc w:val="both"/>
        <w:rPr>
          <w:rFonts w:ascii="Arial (W1)" w:eastAsia="Times New Roman" w:hAnsi="Arial (W1)" w:cs="Arial"/>
          <w:szCs w:val="24"/>
          <w:lang w:eastAsia="fr-FR"/>
        </w:rPr>
      </w:pPr>
    </w:p>
    <w:p w14:paraId="433C371D" w14:textId="77777777" w:rsidR="0034264C" w:rsidRPr="002F3B23" w:rsidRDefault="0034264C" w:rsidP="0034264C">
      <w:pPr>
        <w:keepNext/>
        <w:numPr>
          <w:ilvl w:val="0"/>
          <w:numId w:val="1"/>
        </w:numPr>
        <w:pBdr>
          <w:top w:val="triple" w:sz="4" w:space="1" w:color="auto"/>
          <w:left w:val="triple" w:sz="4" w:space="4" w:color="auto"/>
          <w:bottom w:val="triple" w:sz="4" w:space="1" w:color="auto"/>
          <w:right w:val="triple" w:sz="4" w:space="4" w:color="auto"/>
        </w:pBdr>
        <w:tabs>
          <w:tab w:val="left" w:pos="3402"/>
          <w:tab w:val="left" w:pos="3828"/>
        </w:tabs>
        <w:spacing w:after="0" w:line="240" w:lineRule="auto"/>
        <w:ind w:right="3545"/>
        <w:jc w:val="both"/>
        <w:outlineLvl w:val="2"/>
        <w:rPr>
          <w:rFonts w:ascii="Arial (W1)" w:eastAsia="Times New Roman" w:hAnsi="Arial (W1)" w:cs="Arial"/>
          <w:b/>
          <w:smallCaps/>
          <w:sz w:val="20"/>
          <w:szCs w:val="20"/>
          <w:lang w:eastAsia="fr-FR"/>
        </w:rPr>
      </w:pPr>
      <w:r w:rsidRPr="002F3B23">
        <w:rPr>
          <w:rFonts w:ascii="Arial (W1)" w:eastAsia="Times New Roman" w:hAnsi="Arial (W1)" w:cs="Arial"/>
          <w:b/>
          <w:smallCaps/>
          <w:sz w:val="20"/>
          <w:szCs w:val="20"/>
          <w:lang w:eastAsia="fr-FR"/>
        </w:rPr>
        <w:t>Nouvelle désignation du syndic</w:t>
      </w:r>
    </w:p>
    <w:p w14:paraId="781B3CF5" w14:textId="77777777" w:rsidR="0034264C" w:rsidRPr="002F3B23" w:rsidRDefault="0034264C" w:rsidP="0034264C">
      <w:pPr>
        <w:spacing w:after="0" w:line="240" w:lineRule="auto"/>
        <w:jc w:val="both"/>
        <w:rPr>
          <w:rFonts w:ascii="Arial (W1)" w:eastAsia="Times New Roman" w:hAnsi="Arial (W1)" w:cs="Arial"/>
          <w:sz w:val="20"/>
          <w:szCs w:val="20"/>
          <w:lang w:eastAsia="fr-FR"/>
        </w:rPr>
      </w:pPr>
    </w:p>
    <w:p w14:paraId="47FE72A6" w14:textId="77777777" w:rsidR="0034264C" w:rsidRPr="002F3B23" w:rsidRDefault="0034264C" w:rsidP="0034264C">
      <w:pPr>
        <w:spacing w:after="0" w:line="240" w:lineRule="auto"/>
        <w:jc w:val="both"/>
        <w:rPr>
          <w:rFonts w:ascii="Arial (W1)" w:eastAsia="Times New Roman" w:hAnsi="Arial (W1)" w:cs="Arial"/>
          <w:sz w:val="20"/>
          <w:szCs w:val="20"/>
          <w:lang w:eastAsia="fr-FR"/>
        </w:rPr>
      </w:pPr>
    </w:p>
    <w:p w14:paraId="078116A9" w14:textId="77777777" w:rsidR="0034264C" w:rsidRPr="002F3B23" w:rsidRDefault="0034264C" w:rsidP="0034264C">
      <w:pPr>
        <w:spacing w:after="0" w:line="240" w:lineRule="auto"/>
        <w:jc w:val="both"/>
        <w:rPr>
          <w:rFonts w:ascii="Arial (W1)" w:eastAsia="Times New Roman" w:hAnsi="Arial (W1)" w:cs="Arial"/>
          <w:sz w:val="20"/>
          <w:szCs w:val="20"/>
          <w:lang w:eastAsia="fr-FR"/>
        </w:rPr>
      </w:pPr>
      <w:r w:rsidRPr="002F3B23">
        <w:rPr>
          <w:rFonts w:ascii="Arial (W1)" w:eastAsia="Times New Roman" w:hAnsi="Arial (W1)" w:cs="Arial"/>
          <w:sz w:val="20"/>
          <w:szCs w:val="20"/>
          <w:lang w:eastAsia="fr-FR"/>
        </w:rPr>
        <w:t>A la fin du présent contrat, l’assemblée générale des copropriétaires procède à la désignation du syndic de la copropriété. Un nouveau contrat, soumis à l’approbation de l’assemblée générale, est conclu avec le syndic désigné à nouveau.</w:t>
      </w:r>
    </w:p>
    <w:p w14:paraId="7E4F0863" w14:textId="77777777" w:rsidR="0034264C" w:rsidRPr="002F3B23" w:rsidRDefault="0034264C" w:rsidP="0034264C">
      <w:pPr>
        <w:spacing w:after="0" w:line="240" w:lineRule="auto"/>
        <w:jc w:val="both"/>
        <w:rPr>
          <w:rFonts w:ascii="Arial (W1)" w:eastAsia="Times New Roman" w:hAnsi="Arial (W1)" w:cs="Arial"/>
          <w:sz w:val="20"/>
          <w:szCs w:val="20"/>
          <w:lang w:eastAsia="fr-FR"/>
        </w:rPr>
      </w:pPr>
      <w:r w:rsidRPr="002F3B23">
        <w:rPr>
          <w:rFonts w:ascii="Arial (W1)" w:eastAsia="Times New Roman" w:hAnsi="Arial (W1)" w:cs="Arial"/>
          <w:sz w:val="20"/>
          <w:szCs w:val="20"/>
          <w:lang w:eastAsia="fr-FR"/>
        </w:rPr>
        <w:t>Lorsqu’il est envisagé de désigner un nouveau Syndic, il peut être mis fin au présent contrat, de manière anticipée et sans indemnité, dès lors que la question du changement de Syndic et de la date de fin du présent contrat sont inscrites à l’ordre du jour d’une assemblée générale convoquée dans les trois mois précédant le terme du présent contrat.</w:t>
      </w:r>
    </w:p>
    <w:p w14:paraId="3901CA9B" w14:textId="77777777" w:rsidR="0034264C" w:rsidRPr="002F3B23" w:rsidRDefault="0034264C" w:rsidP="0034264C">
      <w:pPr>
        <w:spacing w:after="0" w:line="240" w:lineRule="auto"/>
        <w:jc w:val="both"/>
        <w:rPr>
          <w:rFonts w:ascii="Arial (W1)" w:eastAsia="Times New Roman" w:hAnsi="Arial (W1)" w:cs="Arial"/>
          <w:sz w:val="20"/>
          <w:szCs w:val="20"/>
          <w:lang w:eastAsia="fr-FR"/>
        </w:rPr>
      </w:pPr>
      <w:r w:rsidRPr="002F3B23">
        <w:rPr>
          <w:rFonts w:ascii="Arial (W1)" w:eastAsia="Times New Roman" w:hAnsi="Arial (W1)" w:cs="Arial"/>
          <w:sz w:val="20"/>
          <w:szCs w:val="20"/>
          <w:lang w:eastAsia="fr-FR"/>
        </w:rPr>
        <w:t>Le Syndic qui ne souhaite pas être désigné à nouveau doit en informer le président du conseil syndical au moins trois mois avant la tenue de cette assemblée générale.</w:t>
      </w:r>
    </w:p>
    <w:p w14:paraId="14C673E7" w14:textId="77777777" w:rsidR="0034264C" w:rsidRPr="002F3B23" w:rsidRDefault="0034264C" w:rsidP="0034264C">
      <w:pPr>
        <w:spacing w:after="0" w:line="240" w:lineRule="auto"/>
        <w:jc w:val="both"/>
        <w:rPr>
          <w:rFonts w:ascii="Arial (W1)" w:eastAsia="Times New Roman" w:hAnsi="Arial (W1)" w:cs="Arial"/>
          <w:sz w:val="20"/>
          <w:szCs w:val="20"/>
          <w:lang w:eastAsia="fr-FR"/>
        </w:rPr>
      </w:pPr>
      <w:r w:rsidRPr="002F3B23">
        <w:rPr>
          <w:rFonts w:ascii="Arial (W1)" w:eastAsia="Times New Roman" w:hAnsi="Arial (W1)" w:cs="Arial"/>
          <w:sz w:val="20"/>
          <w:szCs w:val="20"/>
          <w:lang w:eastAsia="fr-FR"/>
        </w:rPr>
        <w:t xml:space="preserve">L’assemblée générale appelée à se prononcer sur cette désignation est précédée d’une mise en concurrence de plusieurs projets de contrat, qui s’effectue dans les conditions à l’article 21 de la loi du 10 juillet 1965. </w:t>
      </w:r>
    </w:p>
    <w:p w14:paraId="1C59255C" w14:textId="77777777" w:rsidR="0034264C" w:rsidRPr="002F3B23" w:rsidRDefault="0034264C" w:rsidP="0034264C">
      <w:pPr>
        <w:spacing w:after="0" w:line="240" w:lineRule="auto"/>
        <w:jc w:val="both"/>
        <w:rPr>
          <w:rFonts w:ascii="Arial (W1)" w:eastAsia="Times New Roman" w:hAnsi="Arial (W1)" w:cs="Arial"/>
          <w:sz w:val="20"/>
          <w:szCs w:val="20"/>
          <w:lang w:eastAsia="fr-FR"/>
        </w:rPr>
      </w:pPr>
    </w:p>
    <w:p w14:paraId="22FAF5FE" w14:textId="77777777" w:rsidR="0034264C" w:rsidRPr="002F3B23" w:rsidRDefault="0034264C" w:rsidP="0034264C">
      <w:pPr>
        <w:spacing w:after="0" w:line="240" w:lineRule="auto"/>
        <w:jc w:val="both"/>
        <w:rPr>
          <w:rFonts w:ascii="Arial (W1)" w:eastAsia="Times New Roman" w:hAnsi="Arial (W1)" w:cs="Arial"/>
          <w:sz w:val="20"/>
          <w:szCs w:val="20"/>
          <w:lang w:eastAsia="fr-FR"/>
        </w:rPr>
      </w:pPr>
    </w:p>
    <w:p w14:paraId="10BBD443" w14:textId="77777777" w:rsidR="0034264C" w:rsidRPr="002F3B23" w:rsidRDefault="0034264C" w:rsidP="0034264C">
      <w:pPr>
        <w:spacing w:after="0" w:line="240" w:lineRule="auto"/>
        <w:jc w:val="both"/>
        <w:rPr>
          <w:rFonts w:ascii="Arial (W1)" w:eastAsia="Times New Roman" w:hAnsi="Arial (W1)" w:cs="Arial"/>
          <w:sz w:val="20"/>
          <w:szCs w:val="20"/>
          <w:lang w:eastAsia="fr-FR"/>
        </w:rPr>
      </w:pPr>
    </w:p>
    <w:p w14:paraId="10CAD0A8" w14:textId="77777777" w:rsidR="0034264C" w:rsidRPr="002F3B23" w:rsidRDefault="0034264C" w:rsidP="0034264C">
      <w:pPr>
        <w:keepNext/>
        <w:numPr>
          <w:ilvl w:val="0"/>
          <w:numId w:val="1"/>
        </w:numPr>
        <w:pBdr>
          <w:top w:val="triple" w:sz="4" w:space="1" w:color="auto"/>
          <w:left w:val="triple" w:sz="4" w:space="4" w:color="auto"/>
          <w:bottom w:val="triple" w:sz="4" w:space="1" w:color="auto"/>
          <w:right w:val="triple" w:sz="4" w:space="4" w:color="auto"/>
        </w:pBdr>
        <w:tabs>
          <w:tab w:val="left" w:pos="3402"/>
          <w:tab w:val="left" w:pos="3828"/>
        </w:tabs>
        <w:spacing w:after="0" w:line="240" w:lineRule="auto"/>
        <w:ind w:right="3545"/>
        <w:jc w:val="both"/>
        <w:outlineLvl w:val="2"/>
        <w:rPr>
          <w:rFonts w:ascii="Arial (W1)" w:eastAsia="Times New Roman" w:hAnsi="Arial (W1)" w:cs="Arial"/>
          <w:b/>
          <w:smallCaps/>
          <w:sz w:val="16"/>
          <w:szCs w:val="16"/>
          <w:lang w:eastAsia="fr-FR"/>
        </w:rPr>
      </w:pPr>
      <w:r w:rsidRPr="002F3B23">
        <w:rPr>
          <w:rFonts w:ascii="Arial (W1)" w:eastAsia="Times New Roman" w:hAnsi="Arial (W1)" w:cs="Arial"/>
          <w:b/>
          <w:smallCaps/>
          <w:sz w:val="16"/>
          <w:szCs w:val="16"/>
          <w:lang w:eastAsia="fr-FR"/>
        </w:rPr>
        <w:t>Fiche synthétique de copropriété ET TRANSMISSION DE PIECES AU CONSEIL SYNDICAL  (4)</w:t>
      </w:r>
    </w:p>
    <w:p w14:paraId="4FB366FE" w14:textId="77777777" w:rsidR="0034264C" w:rsidRPr="002F3B23" w:rsidRDefault="0034264C" w:rsidP="0034264C">
      <w:pPr>
        <w:spacing w:after="0" w:line="240" w:lineRule="auto"/>
        <w:jc w:val="both"/>
        <w:rPr>
          <w:rFonts w:ascii="Arial (W1)" w:eastAsia="Times New Roman" w:hAnsi="Arial (W1)" w:cs="Arial"/>
          <w:sz w:val="18"/>
          <w:szCs w:val="18"/>
          <w:lang w:eastAsia="fr-FR"/>
        </w:rPr>
      </w:pPr>
    </w:p>
    <w:p w14:paraId="3082ED53" w14:textId="77777777" w:rsidR="0034264C" w:rsidRPr="002F3B23" w:rsidRDefault="0034264C" w:rsidP="0034264C">
      <w:pPr>
        <w:spacing w:after="0" w:line="240" w:lineRule="auto"/>
        <w:jc w:val="both"/>
        <w:rPr>
          <w:rFonts w:ascii="Arial (W1)" w:eastAsia="Times New Roman" w:hAnsi="Arial (W1)" w:cs="Arial"/>
          <w:sz w:val="18"/>
          <w:szCs w:val="18"/>
          <w:lang w:eastAsia="fr-FR"/>
        </w:rPr>
      </w:pPr>
      <w:r w:rsidRPr="002F3B23">
        <w:rPr>
          <w:rFonts w:ascii="Arial (W1)" w:eastAsia="Times New Roman" w:hAnsi="Arial (W1)" w:cs="Arial"/>
          <w:sz w:val="18"/>
          <w:szCs w:val="18"/>
          <w:lang w:eastAsia="fr-FR"/>
        </w:rPr>
        <w:t xml:space="preserve">    6.1 Fiche synthétique de la copropriété </w:t>
      </w:r>
    </w:p>
    <w:p w14:paraId="29D754D5" w14:textId="77777777" w:rsidR="0034264C" w:rsidRPr="002F3B23" w:rsidRDefault="0034264C" w:rsidP="0034264C">
      <w:pPr>
        <w:spacing w:after="0" w:line="240" w:lineRule="auto"/>
        <w:jc w:val="both"/>
        <w:rPr>
          <w:rFonts w:ascii="Arial (W1)" w:eastAsia="Times New Roman" w:hAnsi="Arial (W1)" w:cs="Arial"/>
          <w:szCs w:val="24"/>
          <w:lang w:eastAsia="fr-FR"/>
        </w:rPr>
      </w:pPr>
    </w:p>
    <w:p w14:paraId="44DE3463" w14:textId="77777777" w:rsidR="0034264C" w:rsidRPr="002F3B23" w:rsidRDefault="0034264C" w:rsidP="0034264C">
      <w:pPr>
        <w:spacing w:after="0" w:line="240" w:lineRule="auto"/>
        <w:jc w:val="both"/>
        <w:rPr>
          <w:rFonts w:ascii="Arial (W1)" w:eastAsia="Times New Roman" w:hAnsi="Arial (W1)" w:cs="Arial"/>
          <w:sz w:val="20"/>
          <w:szCs w:val="20"/>
          <w:lang w:eastAsia="fr-FR"/>
        </w:rPr>
      </w:pPr>
      <w:r w:rsidRPr="002F3B23">
        <w:rPr>
          <w:rFonts w:ascii="Arial (W1)" w:eastAsia="Times New Roman" w:hAnsi="Arial (W1)" w:cs="Arial"/>
          <w:sz w:val="20"/>
          <w:szCs w:val="20"/>
          <w:lang w:eastAsia="fr-FR"/>
        </w:rPr>
        <w:t>En application de l’article 8-2 de la loi du 10 juillet 1965, le syndic établit une fiche synthétique de la copropriété regroupant les données financières et techniques essentielles relatives à la copropriété et à son bâti, dont le contenu est défini par décret.</w:t>
      </w:r>
    </w:p>
    <w:p w14:paraId="1B8C9EF9" w14:textId="77777777" w:rsidR="0034264C" w:rsidRPr="002F3B23" w:rsidRDefault="0034264C" w:rsidP="0034264C">
      <w:pPr>
        <w:spacing w:after="0" w:line="240" w:lineRule="auto"/>
        <w:jc w:val="both"/>
        <w:rPr>
          <w:rFonts w:ascii="Arial (W1)" w:eastAsia="Times New Roman" w:hAnsi="Arial (W1)" w:cs="Arial"/>
          <w:sz w:val="20"/>
          <w:szCs w:val="20"/>
          <w:lang w:eastAsia="fr-FR"/>
        </w:rPr>
      </w:pPr>
      <w:r w:rsidRPr="002F3B23">
        <w:rPr>
          <w:rFonts w:ascii="Arial (W1)" w:eastAsia="Times New Roman" w:hAnsi="Arial (W1)" w:cs="Arial"/>
          <w:sz w:val="20"/>
          <w:szCs w:val="20"/>
          <w:lang w:eastAsia="fr-FR"/>
        </w:rPr>
        <w:t xml:space="preserve"> Le syndic met à jour la fiche synthétique de la copropriété chaque année.</w:t>
      </w:r>
    </w:p>
    <w:p w14:paraId="7CBB643C" w14:textId="77777777" w:rsidR="0034264C" w:rsidRPr="002F3B23" w:rsidRDefault="0034264C" w:rsidP="0034264C">
      <w:pPr>
        <w:spacing w:after="0" w:line="240" w:lineRule="auto"/>
        <w:jc w:val="both"/>
        <w:rPr>
          <w:rFonts w:ascii="Arial (W1)" w:eastAsia="Times New Roman" w:hAnsi="Arial (W1)" w:cs="Arial"/>
          <w:sz w:val="20"/>
          <w:szCs w:val="20"/>
          <w:lang w:eastAsia="fr-FR"/>
        </w:rPr>
      </w:pPr>
      <w:r w:rsidRPr="002F3B23">
        <w:rPr>
          <w:rFonts w:ascii="Arial (W1)" w:eastAsia="Times New Roman" w:hAnsi="Arial (W1)" w:cs="Arial"/>
          <w:sz w:val="20"/>
          <w:szCs w:val="20"/>
          <w:lang w:eastAsia="fr-FR"/>
        </w:rPr>
        <w:t>Le Syndic met cette fiche à disposition du copropriétaire qui en fait la demande dans le délai d’un mois. A défaut, il est tenu au paiement de la pénalité financière suivante (montant fixé par décret) : 15 € par jour de retard.</w:t>
      </w:r>
    </w:p>
    <w:p w14:paraId="3C015153" w14:textId="77777777" w:rsidR="0034264C" w:rsidRPr="002F3B23" w:rsidRDefault="0034264C" w:rsidP="0034264C">
      <w:pPr>
        <w:spacing w:after="0" w:line="240" w:lineRule="auto"/>
        <w:jc w:val="both"/>
        <w:rPr>
          <w:rFonts w:ascii="Arial (W1)" w:eastAsia="Times New Roman" w:hAnsi="Arial (W1)" w:cs="Arial"/>
          <w:sz w:val="20"/>
          <w:szCs w:val="20"/>
          <w:lang w:eastAsia="fr-FR"/>
        </w:rPr>
      </w:pPr>
      <w:r w:rsidRPr="002F3B23">
        <w:rPr>
          <w:rFonts w:ascii="Arial (W1)" w:eastAsia="Times New Roman" w:hAnsi="Arial (W1)" w:cs="Arial"/>
          <w:sz w:val="20"/>
          <w:szCs w:val="20"/>
          <w:lang w:eastAsia="fr-FR"/>
        </w:rPr>
        <w:t>Cette pénalité est déduite de la rémunération forfaitaire annuelle du syndic lors de l’établissement des comptes à clôturer et à soumettre à l’assemblée générale.</w:t>
      </w:r>
    </w:p>
    <w:p w14:paraId="1999BCFD" w14:textId="77777777" w:rsidR="0034264C" w:rsidRPr="002F3B23" w:rsidRDefault="0034264C" w:rsidP="0034264C">
      <w:pPr>
        <w:spacing w:after="0" w:line="240" w:lineRule="auto"/>
        <w:jc w:val="both"/>
        <w:rPr>
          <w:rFonts w:ascii="Arial (W1)" w:eastAsia="Times New Roman" w:hAnsi="Arial (W1)" w:cs="Arial"/>
          <w:sz w:val="20"/>
          <w:szCs w:val="20"/>
          <w:lang w:eastAsia="fr-FR"/>
        </w:rPr>
      </w:pPr>
      <w:r w:rsidRPr="002F3B23">
        <w:rPr>
          <w:rFonts w:ascii="Arial (W1)" w:eastAsia="Times New Roman" w:hAnsi="Arial (W1)" w:cs="Arial"/>
          <w:sz w:val="20"/>
          <w:szCs w:val="20"/>
          <w:lang w:eastAsia="fr-FR"/>
        </w:rPr>
        <w:t>Ces dispositions ne sont pas applicables aux syndics administrant des immeubles à destination totale autre que d’habitation.</w:t>
      </w:r>
    </w:p>
    <w:p w14:paraId="39F3F59A" w14:textId="77777777" w:rsidR="0034264C" w:rsidRPr="002F3B23" w:rsidRDefault="0034264C" w:rsidP="0034264C">
      <w:pPr>
        <w:spacing w:after="0" w:line="240" w:lineRule="auto"/>
        <w:jc w:val="both"/>
        <w:rPr>
          <w:rFonts w:ascii="Arial (W1)" w:eastAsia="Times New Roman" w:hAnsi="Arial (W1)" w:cs="Arial"/>
          <w:sz w:val="20"/>
          <w:szCs w:val="20"/>
          <w:lang w:eastAsia="fr-FR"/>
        </w:rPr>
      </w:pPr>
    </w:p>
    <w:p w14:paraId="5F21D78E" w14:textId="77777777" w:rsidR="0034264C" w:rsidRPr="002F3B23" w:rsidRDefault="0034264C" w:rsidP="0034264C">
      <w:pPr>
        <w:spacing w:after="0" w:line="240" w:lineRule="auto"/>
        <w:jc w:val="both"/>
        <w:rPr>
          <w:rFonts w:ascii="Arial (W1)" w:eastAsia="Times New Roman" w:hAnsi="Arial (W1)" w:cs="Arial"/>
          <w:sz w:val="20"/>
          <w:szCs w:val="20"/>
          <w:lang w:eastAsia="fr-FR"/>
        </w:rPr>
      </w:pPr>
    </w:p>
    <w:p w14:paraId="30574EC9" w14:textId="77777777" w:rsidR="0034264C" w:rsidRPr="002F3B23" w:rsidRDefault="0034264C" w:rsidP="0034264C">
      <w:pPr>
        <w:spacing w:after="0" w:line="240" w:lineRule="auto"/>
        <w:jc w:val="both"/>
        <w:rPr>
          <w:rFonts w:ascii="Arial (W1)" w:eastAsia="Times New Roman" w:hAnsi="Arial (W1)" w:cs="Arial"/>
          <w:sz w:val="20"/>
          <w:szCs w:val="20"/>
          <w:lang w:eastAsia="fr-FR"/>
        </w:rPr>
      </w:pPr>
    </w:p>
    <w:p w14:paraId="20763396" w14:textId="77777777" w:rsidR="0034264C" w:rsidRPr="002F3B23" w:rsidRDefault="0034264C" w:rsidP="0034264C">
      <w:pPr>
        <w:spacing w:after="0" w:line="240" w:lineRule="auto"/>
        <w:jc w:val="both"/>
        <w:rPr>
          <w:rFonts w:ascii="Arial (W1)" w:eastAsia="Times New Roman" w:hAnsi="Arial (W1)" w:cs="Arial"/>
          <w:sz w:val="20"/>
          <w:szCs w:val="20"/>
          <w:lang w:eastAsia="fr-FR"/>
        </w:rPr>
      </w:pPr>
    </w:p>
    <w:p w14:paraId="71A5CEAA" w14:textId="77777777" w:rsidR="0034264C" w:rsidRPr="002F3B23" w:rsidRDefault="0034264C" w:rsidP="0034264C">
      <w:pPr>
        <w:spacing w:after="0" w:line="240" w:lineRule="auto"/>
        <w:jc w:val="both"/>
        <w:rPr>
          <w:rFonts w:ascii="Arial (W1)" w:eastAsia="Times New Roman" w:hAnsi="Arial (W1)" w:cs="Arial"/>
          <w:sz w:val="20"/>
          <w:szCs w:val="20"/>
          <w:lang w:eastAsia="fr-FR"/>
        </w:rPr>
      </w:pPr>
    </w:p>
    <w:p w14:paraId="00F65369" w14:textId="77777777" w:rsidR="0034264C" w:rsidRPr="002F3B23" w:rsidRDefault="0034264C" w:rsidP="0034264C">
      <w:pPr>
        <w:spacing w:after="0" w:line="240" w:lineRule="auto"/>
        <w:jc w:val="both"/>
        <w:rPr>
          <w:rFonts w:ascii="Arial (W1)" w:eastAsia="Times New Roman" w:hAnsi="Arial (W1)" w:cs="Arial"/>
          <w:sz w:val="20"/>
          <w:szCs w:val="20"/>
          <w:lang w:eastAsia="fr-FR"/>
        </w:rPr>
      </w:pPr>
    </w:p>
    <w:p w14:paraId="04EA9C2B" w14:textId="77777777" w:rsidR="0034264C" w:rsidRPr="002F3B23" w:rsidRDefault="0034264C" w:rsidP="0034264C">
      <w:pPr>
        <w:spacing w:after="0" w:line="240" w:lineRule="auto"/>
        <w:jc w:val="both"/>
        <w:rPr>
          <w:rFonts w:ascii="Arial (W1)" w:eastAsia="Times New Roman" w:hAnsi="Arial (W1)" w:cs="Arial"/>
          <w:sz w:val="20"/>
          <w:szCs w:val="20"/>
          <w:lang w:eastAsia="fr-FR"/>
        </w:rPr>
      </w:pPr>
    </w:p>
    <w:p w14:paraId="3775D9DE" w14:textId="77777777" w:rsidR="0034264C" w:rsidRPr="002F3B23" w:rsidRDefault="0034264C" w:rsidP="0034264C">
      <w:pPr>
        <w:spacing w:after="0" w:line="240" w:lineRule="auto"/>
        <w:jc w:val="both"/>
        <w:rPr>
          <w:rFonts w:ascii="Arial (W1)" w:eastAsia="Times New Roman" w:hAnsi="Arial (W1)" w:cs="Arial"/>
          <w:sz w:val="20"/>
          <w:szCs w:val="20"/>
          <w:lang w:eastAsia="fr-FR"/>
        </w:rPr>
      </w:pPr>
    </w:p>
    <w:p w14:paraId="3F33DA1F" w14:textId="77777777" w:rsidR="0034264C" w:rsidRPr="002F3B23" w:rsidRDefault="0034264C" w:rsidP="0034264C">
      <w:pPr>
        <w:spacing w:after="0" w:line="240" w:lineRule="auto"/>
        <w:jc w:val="both"/>
        <w:rPr>
          <w:rFonts w:ascii="Arial (W1)" w:eastAsia="Times New Roman" w:hAnsi="Arial (W1)" w:cs="Arial"/>
          <w:sz w:val="20"/>
          <w:szCs w:val="20"/>
          <w:lang w:eastAsia="fr-FR"/>
        </w:rPr>
      </w:pPr>
    </w:p>
    <w:p w14:paraId="4343A1E4" w14:textId="77777777" w:rsidR="0034264C" w:rsidRPr="002F3B23" w:rsidRDefault="0034264C" w:rsidP="0034264C">
      <w:pPr>
        <w:spacing w:after="0" w:line="240" w:lineRule="auto"/>
        <w:jc w:val="both"/>
        <w:rPr>
          <w:rFonts w:ascii="Arial (W1)" w:eastAsia="Times New Roman" w:hAnsi="Arial (W1)" w:cs="Arial"/>
          <w:sz w:val="20"/>
          <w:szCs w:val="20"/>
          <w:lang w:eastAsia="fr-FR"/>
        </w:rPr>
      </w:pPr>
    </w:p>
    <w:p w14:paraId="14A67E60" w14:textId="77777777" w:rsidR="0034264C" w:rsidRPr="002F3B23" w:rsidRDefault="0034264C" w:rsidP="0034264C">
      <w:pPr>
        <w:spacing w:after="0" w:line="240" w:lineRule="auto"/>
        <w:jc w:val="both"/>
        <w:rPr>
          <w:rFonts w:ascii="Arial (W1)" w:eastAsia="Times New Roman" w:hAnsi="Arial (W1)" w:cs="Arial"/>
          <w:sz w:val="20"/>
          <w:szCs w:val="20"/>
          <w:lang w:eastAsia="fr-FR"/>
        </w:rPr>
      </w:pPr>
    </w:p>
    <w:p w14:paraId="524AD47C" w14:textId="77777777" w:rsidR="0034264C" w:rsidRPr="002F3B23" w:rsidRDefault="0034264C" w:rsidP="0034264C">
      <w:pPr>
        <w:spacing w:after="0" w:line="240" w:lineRule="auto"/>
        <w:jc w:val="both"/>
        <w:rPr>
          <w:rFonts w:ascii="Arial (W1)" w:eastAsia="Times New Roman" w:hAnsi="Arial (W1)" w:cs="Arial"/>
          <w:sz w:val="20"/>
          <w:szCs w:val="20"/>
          <w:lang w:eastAsia="fr-FR"/>
        </w:rPr>
      </w:pPr>
    </w:p>
    <w:p w14:paraId="1BC667F3" w14:textId="77777777" w:rsidR="0034264C" w:rsidRPr="002F3B23" w:rsidRDefault="0034264C" w:rsidP="0034264C">
      <w:pPr>
        <w:spacing w:after="0" w:line="240" w:lineRule="auto"/>
        <w:jc w:val="both"/>
        <w:rPr>
          <w:rFonts w:ascii="Arial (W1)" w:eastAsia="Times New Roman" w:hAnsi="Arial (W1)" w:cs="Arial"/>
          <w:sz w:val="20"/>
          <w:szCs w:val="20"/>
          <w:lang w:eastAsia="fr-FR"/>
        </w:rPr>
      </w:pPr>
    </w:p>
    <w:p w14:paraId="258E9305" w14:textId="77777777" w:rsidR="0034264C" w:rsidRPr="002F3B23" w:rsidRDefault="0034264C" w:rsidP="0034264C">
      <w:pPr>
        <w:spacing w:after="0" w:line="240" w:lineRule="auto"/>
        <w:jc w:val="both"/>
        <w:rPr>
          <w:rFonts w:ascii="Arial (W1)" w:eastAsia="Times New Roman" w:hAnsi="Arial (W1)" w:cs="Arial"/>
          <w:sz w:val="20"/>
          <w:szCs w:val="20"/>
          <w:lang w:eastAsia="fr-FR"/>
        </w:rPr>
      </w:pPr>
    </w:p>
    <w:p w14:paraId="69AAF411" w14:textId="77777777" w:rsidR="0034264C" w:rsidRPr="002F3B23" w:rsidRDefault="0034264C" w:rsidP="0034264C">
      <w:pPr>
        <w:spacing w:after="0" w:line="240" w:lineRule="auto"/>
        <w:jc w:val="both"/>
        <w:rPr>
          <w:rFonts w:ascii="Arial (W1)" w:eastAsia="Times New Roman" w:hAnsi="Arial (W1)" w:cs="Arial"/>
          <w:sz w:val="20"/>
          <w:szCs w:val="20"/>
          <w:lang w:eastAsia="fr-FR"/>
        </w:rPr>
      </w:pPr>
    </w:p>
    <w:p w14:paraId="5E62146E" w14:textId="77777777" w:rsidR="0034264C" w:rsidRPr="002F3B23" w:rsidRDefault="0034264C" w:rsidP="0034264C">
      <w:pPr>
        <w:keepNext/>
        <w:numPr>
          <w:ilvl w:val="1"/>
          <w:numId w:val="13"/>
        </w:numPr>
        <w:pBdr>
          <w:top w:val="triple" w:sz="4" w:space="1" w:color="auto"/>
          <w:left w:val="triple" w:sz="4" w:space="4" w:color="auto"/>
          <w:bottom w:val="triple" w:sz="4" w:space="1" w:color="auto"/>
          <w:right w:val="triple" w:sz="4" w:space="4" w:color="auto"/>
        </w:pBdr>
        <w:tabs>
          <w:tab w:val="left" w:pos="3402"/>
          <w:tab w:val="left" w:pos="3828"/>
          <w:tab w:val="left" w:pos="6237"/>
          <w:tab w:val="left" w:pos="7088"/>
        </w:tabs>
        <w:spacing w:after="0" w:line="240" w:lineRule="auto"/>
        <w:ind w:right="1135"/>
        <w:contextualSpacing/>
        <w:jc w:val="both"/>
        <w:outlineLvl w:val="2"/>
        <w:rPr>
          <w:rFonts w:ascii="Arial (W1)" w:eastAsia="Times New Roman" w:hAnsi="Arial (W1)" w:cs="Arial"/>
          <w:b/>
          <w:smallCaps/>
          <w:sz w:val="16"/>
          <w:szCs w:val="16"/>
          <w:lang w:eastAsia="fr-FR"/>
        </w:rPr>
      </w:pPr>
      <w:bookmarkStart w:id="0" w:name="_Hlk114564256"/>
      <w:r w:rsidRPr="002F3B23">
        <w:rPr>
          <w:rFonts w:ascii="Arial (W1)" w:eastAsia="Times New Roman" w:hAnsi="Arial (W1)" w:cs="Arial"/>
          <w:b/>
          <w:smallCaps/>
          <w:sz w:val="16"/>
          <w:szCs w:val="16"/>
          <w:lang w:eastAsia="fr-FR"/>
        </w:rPr>
        <w:t xml:space="preserve">TRANSMISSION DE PIECES AU CONSEIL SYNDICAL </w:t>
      </w:r>
    </w:p>
    <w:p w14:paraId="73B69B25" w14:textId="77777777" w:rsidR="0034264C" w:rsidRPr="002F3B23" w:rsidRDefault="0034264C" w:rsidP="0034264C">
      <w:pPr>
        <w:spacing w:after="0" w:line="240" w:lineRule="auto"/>
        <w:jc w:val="both"/>
        <w:rPr>
          <w:rFonts w:ascii="Arial (W1)" w:eastAsia="Times New Roman" w:hAnsi="Arial (W1)" w:cs="Arial"/>
          <w:sz w:val="20"/>
          <w:szCs w:val="20"/>
          <w:lang w:eastAsia="fr-FR"/>
        </w:rPr>
      </w:pPr>
    </w:p>
    <w:p w14:paraId="3F6ADCD1" w14:textId="77777777" w:rsidR="0034264C" w:rsidRPr="002F3B23" w:rsidRDefault="0034264C" w:rsidP="0034264C">
      <w:pPr>
        <w:spacing w:after="0" w:line="240" w:lineRule="auto"/>
        <w:jc w:val="both"/>
        <w:rPr>
          <w:rFonts w:ascii="Arial (W1)" w:eastAsia="Times New Roman" w:hAnsi="Arial (W1)" w:cs="Arial"/>
          <w:sz w:val="20"/>
          <w:szCs w:val="20"/>
          <w:lang w:eastAsia="fr-FR"/>
        </w:rPr>
      </w:pPr>
    </w:p>
    <w:p w14:paraId="01A619DE" w14:textId="77777777" w:rsidR="0034264C" w:rsidRPr="002F3B23" w:rsidRDefault="0034264C" w:rsidP="0034264C">
      <w:pPr>
        <w:spacing w:after="0" w:line="240" w:lineRule="auto"/>
        <w:jc w:val="both"/>
        <w:rPr>
          <w:rFonts w:ascii="Arial (W1)" w:eastAsia="Times New Roman" w:hAnsi="Arial (W1)" w:cs="Arial"/>
          <w:sz w:val="20"/>
          <w:szCs w:val="20"/>
          <w:lang w:eastAsia="fr-FR"/>
        </w:rPr>
      </w:pPr>
      <w:r w:rsidRPr="002F3B23">
        <w:rPr>
          <w:rFonts w:ascii="Arial (W1)" w:eastAsia="Times New Roman" w:hAnsi="Arial (W1)" w:cs="Arial"/>
          <w:sz w:val="20"/>
          <w:szCs w:val="20"/>
          <w:lang w:eastAsia="fr-FR"/>
        </w:rPr>
        <w:t>En application du septième alinéa de l’article 21 de la loi du 10 juillet 1965, le conseil syndical peut prendre connaissance et copie, à sa demande,  après en avoir donné avis au syndic, de toutes pièces ou documents, correspondances ou registres se rapportant à la gestion du syndic et, d’une manière générale, à l’administration de la copropriété.</w:t>
      </w:r>
    </w:p>
    <w:p w14:paraId="5C3B0841" w14:textId="77777777" w:rsidR="0034264C" w:rsidRPr="002F3B23" w:rsidRDefault="0034264C" w:rsidP="0034264C">
      <w:pPr>
        <w:spacing w:after="0" w:line="240" w:lineRule="auto"/>
        <w:jc w:val="both"/>
        <w:rPr>
          <w:rFonts w:ascii="Arial (W1)" w:eastAsia="Times New Roman" w:hAnsi="Arial (W1)" w:cs="Arial"/>
          <w:sz w:val="20"/>
          <w:szCs w:val="20"/>
          <w:lang w:eastAsia="fr-FR"/>
        </w:rPr>
      </w:pPr>
      <w:r w:rsidRPr="002F3B23">
        <w:rPr>
          <w:rFonts w:ascii="Arial (W1)" w:eastAsia="Times New Roman" w:hAnsi="Arial (W1)" w:cs="Arial"/>
          <w:sz w:val="20"/>
          <w:szCs w:val="20"/>
          <w:lang w:eastAsia="fr-FR"/>
        </w:rPr>
        <w:t>En l’absence de transmission desdites pièces, au-delà du délai d’un mois à compter de la demande du conseil syndical, le syndic est tenu au paiement de la pénalité suivante (montant fixé par décret)  : 15 euros par jour de retard.</w:t>
      </w:r>
    </w:p>
    <w:bookmarkEnd w:id="0"/>
    <w:p w14:paraId="5FB87EB4" w14:textId="77777777" w:rsidR="0034264C" w:rsidRPr="002F3B23" w:rsidRDefault="0034264C" w:rsidP="0034264C">
      <w:pPr>
        <w:spacing w:after="0" w:line="240" w:lineRule="auto"/>
        <w:jc w:val="both"/>
        <w:rPr>
          <w:rFonts w:ascii="Arial (W1)" w:eastAsia="Times New Roman" w:hAnsi="Arial (W1)" w:cs="Arial"/>
          <w:sz w:val="20"/>
          <w:szCs w:val="20"/>
          <w:lang w:eastAsia="fr-FR"/>
        </w:rPr>
      </w:pPr>
      <w:r w:rsidRPr="002F3B23">
        <w:rPr>
          <w:rFonts w:ascii="Arial (W1)" w:eastAsia="Times New Roman" w:hAnsi="Arial (W1)" w:cs="Arial"/>
          <w:sz w:val="20"/>
          <w:szCs w:val="20"/>
          <w:lang w:eastAsia="fr-FR"/>
        </w:rPr>
        <w:t>Cette pénalité est déduite de la rémunération forfaitaire annuelle du syndic lors de l’établissement des comptes définitifs à clôturer et à soumettre à l’assemblée générale.</w:t>
      </w:r>
    </w:p>
    <w:p w14:paraId="43E1A392" w14:textId="77777777" w:rsidR="0034264C" w:rsidRPr="002F3B23" w:rsidRDefault="0034264C" w:rsidP="0034264C">
      <w:pPr>
        <w:spacing w:after="0" w:line="240" w:lineRule="auto"/>
        <w:jc w:val="both"/>
        <w:rPr>
          <w:rFonts w:ascii="Arial (W1)" w:eastAsia="Times New Roman" w:hAnsi="Arial (W1)" w:cs="Arial"/>
          <w:sz w:val="20"/>
          <w:szCs w:val="20"/>
          <w:lang w:eastAsia="fr-FR"/>
        </w:rPr>
      </w:pPr>
      <w:r w:rsidRPr="002F3B23">
        <w:rPr>
          <w:rFonts w:ascii="Arial (W1)" w:eastAsia="Times New Roman" w:hAnsi="Arial (W1)" w:cs="Arial"/>
          <w:sz w:val="20"/>
          <w:szCs w:val="20"/>
          <w:lang w:eastAsia="fr-FR"/>
        </w:rPr>
        <w:t>Ces dispositions ne sont pas applicables aux syndics administrant des immeubles à destination totale autre que d’habitation.</w:t>
      </w:r>
    </w:p>
    <w:p w14:paraId="424CEC42" w14:textId="77777777" w:rsidR="0034264C" w:rsidRPr="002F3B23" w:rsidRDefault="0034264C" w:rsidP="0034264C">
      <w:pPr>
        <w:spacing w:after="0" w:line="240" w:lineRule="auto"/>
        <w:jc w:val="both"/>
        <w:rPr>
          <w:rFonts w:ascii="Arial (W1)" w:eastAsia="Times New Roman" w:hAnsi="Arial (W1)" w:cs="Arial"/>
          <w:sz w:val="20"/>
          <w:szCs w:val="20"/>
          <w:lang w:eastAsia="fr-FR"/>
        </w:rPr>
      </w:pPr>
    </w:p>
    <w:p w14:paraId="1C10801D" w14:textId="77777777" w:rsidR="0034264C" w:rsidRPr="002F3B23" w:rsidRDefault="0034264C" w:rsidP="0034264C">
      <w:pPr>
        <w:spacing w:after="0" w:line="240" w:lineRule="auto"/>
        <w:jc w:val="both"/>
        <w:rPr>
          <w:rFonts w:ascii="Arial (W1)" w:eastAsia="Times New Roman" w:hAnsi="Arial (W1)" w:cs="Arial"/>
          <w:sz w:val="20"/>
          <w:szCs w:val="20"/>
          <w:lang w:eastAsia="fr-FR"/>
        </w:rPr>
      </w:pPr>
    </w:p>
    <w:p w14:paraId="400F8DBC" w14:textId="77777777" w:rsidR="0034264C" w:rsidRPr="002F3B23" w:rsidRDefault="0034264C" w:rsidP="0034264C">
      <w:pPr>
        <w:spacing w:after="0" w:line="240" w:lineRule="auto"/>
        <w:jc w:val="both"/>
        <w:rPr>
          <w:rFonts w:ascii="Arial (W1)" w:eastAsia="Times New Roman" w:hAnsi="Arial (W1)" w:cs="Arial"/>
          <w:bCs/>
          <w:sz w:val="20"/>
          <w:szCs w:val="20"/>
          <w:lang w:eastAsia="fr-FR"/>
        </w:rPr>
      </w:pPr>
    </w:p>
    <w:p w14:paraId="2FBD3DCA" w14:textId="77777777" w:rsidR="0034264C" w:rsidRPr="002F3B23" w:rsidRDefault="0034264C" w:rsidP="0034264C">
      <w:pPr>
        <w:keepNext/>
        <w:numPr>
          <w:ilvl w:val="0"/>
          <w:numId w:val="1"/>
        </w:numPr>
        <w:pBdr>
          <w:top w:val="triple" w:sz="4" w:space="1" w:color="auto"/>
          <w:left w:val="triple" w:sz="4" w:space="4" w:color="auto"/>
          <w:bottom w:val="triple" w:sz="4" w:space="1" w:color="auto"/>
          <w:right w:val="triple" w:sz="4" w:space="4" w:color="auto"/>
        </w:pBdr>
        <w:tabs>
          <w:tab w:val="left" w:pos="3402"/>
          <w:tab w:val="left" w:pos="3828"/>
          <w:tab w:val="left" w:pos="6237"/>
          <w:tab w:val="left" w:pos="7088"/>
        </w:tabs>
        <w:spacing w:after="0" w:line="240" w:lineRule="auto"/>
        <w:ind w:right="1135"/>
        <w:jc w:val="both"/>
        <w:outlineLvl w:val="2"/>
        <w:rPr>
          <w:rFonts w:ascii="Arial (W1)" w:eastAsia="Times New Roman" w:hAnsi="Arial (W1)" w:cs="Arial"/>
          <w:b/>
          <w:smallCaps/>
          <w:sz w:val="20"/>
          <w:szCs w:val="20"/>
          <w:lang w:eastAsia="fr-FR"/>
        </w:rPr>
      </w:pPr>
      <w:r w:rsidRPr="002F3B23">
        <w:rPr>
          <w:rFonts w:ascii="Arial (W1)" w:eastAsia="Times New Roman" w:hAnsi="Arial (W1)" w:cs="Arial"/>
          <w:b/>
          <w:smallCaps/>
          <w:sz w:val="20"/>
          <w:szCs w:val="20"/>
          <w:lang w:eastAsia="fr-FR"/>
        </w:rPr>
        <w:t>Prestations &amp; modalités de rémunération du syndic professionnel</w:t>
      </w:r>
    </w:p>
    <w:p w14:paraId="09F835B8" w14:textId="77777777" w:rsidR="0034264C" w:rsidRPr="002F3B23" w:rsidRDefault="0034264C" w:rsidP="0034264C">
      <w:pPr>
        <w:spacing w:after="0" w:line="240" w:lineRule="auto"/>
        <w:jc w:val="both"/>
        <w:rPr>
          <w:rFonts w:ascii="Arial (W1)" w:eastAsia="Times New Roman" w:hAnsi="Arial (W1)" w:cs="Arial"/>
          <w:sz w:val="20"/>
          <w:szCs w:val="20"/>
          <w:lang w:eastAsia="fr-FR"/>
        </w:rPr>
      </w:pPr>
    </w:p>
    <w:p w14:paraId="12318453" w14:textId="77777777" w:rsidR="0034264C" w:rsidRPr="002F3B23" w:rsidRDefault="0034264C" w:rsidP="0034264C">
      <w:pPr>
        <w:spacing w:after="0" w:line="240" w:lineRule="auto"/>
        <w:jc w:val="both"/>
        <w:rPr>
          <w:rFonts w:ascii="Arial (W1)" w:eastAsia="Times New Roman" w:hAnsi="Arial (W1)" w:cs="Arial"/>
          <w:sz w:val="20"/>
          <w:szCs w:val="20"/>
          <w:lang w:eastAsia="fr-FR"/>
        </w:rPr>
      </w:pPr>
    </w:p>
    <w:p w14:paraId="10AE2BA3" w14:textId="77777777" w:rsidR="0034264C" w:rsidRPr="002F3B23" w:rsidRDefault="0034264C" w:rsidP="0034264C">
      <w:pPr>
        <w:spacing w:after="0" w:line="240" w:lineRule="auto"/>
        <w:jc w:val="both"/>
        <w:rPr>
          <w:rFonts w:ascii="Arial (W1)" w:eastAsia="Times New Roman" w:hAnsi="Arial (W1)" w:cs="Arial"/>
          <w:sz w:val="20"/>
          <w:szCs w:val="20"/>
          <w:lang w:eastAsia="fr-FR"/>
        </w:rPr>
      </w:pPr>
      <w:r w:rsidRPr="002F3B23">
        <w:rPr>
          <w:rFonts w:ascii="Arial (W1)" w:eastAsia="Times New Roman" w:hAnsi="Arial (W1)" w:cs="Arial"/>
          <w:sz w:val="20"/>
          <w:szCs w:val="20"/>
          <w:lang w:eastAsia="fr-FR"/>
        </w:rPr>
        <w:t>Les jours et heures ouvrables de référence pour la détermination des modalités de rémunération sont fixés comme suit :</w:t>
      </w:r>
    </w:p>
    <w:p w14:paraId="04CCCAA2" w14:textId="77777777" w:rsidR="0034264C" w:rsidRPr="002F3B23" w:rsidRDefault="0034264C" w:rsidP="0034264C">
      <w:pPr>
        <w:spacing w:after="0" w:line="240" w:lineRule="auto"/>
        <w:jc w:val="both"/>
        <w:rPr>
          <w:rFonts w:ascii="Arial (W1)" w:eastAsia="Times New Roman" w:hAnsi="Arial (W1)" w:cs="Arial"/>
          <w:sz w:val="20"/>
          <w:szCs w:val="20"/>
          <w:lang w:eastAsia="fr-FR"/>
        </w:rPr>
      </w:pPr>
    </w:p>
    <w:tbl>
      <w:tblPr>
        <w:tblW w:w="0" w:type="auto"/>
        <w:tblInd w:w="1644"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644"/>
        <w:gridCol w:w="1644"/>
        <w:gridCol w:w="1644"/>
      </w:tblGrid>
      <w:tr w:rsidR="0034264C" w:rsidRPr="002F3B23" w14:paraId="1AF7D914" w14:textId="77777777" w:rsidTr="0038473C">
        <w:tc>
          <w:tcPr>
            <w:tcW w:w="1644" w:type="dxa"/>
            <w:tcBorders>
              <w:top w:val="single" w:sz="4" w:space="0" w:color="auto"/>
            </w:tcBorders>
          </w:tcPr>
          <w:p w14:paraId="3F866817" w14:textId="77777777" w:rsidR="0034264C" w:rsidRPr="002F3B23" w:rsidRDefault="0034264C" w:rsidP="0038473C">
            <w:pPr>
              <w:spacing w:after="0" w:line="240" w:lineRule="auto"/>
              <w:jc w:val="both"/>
              <w:rPr>
                <w:rFonts w:ascii="Arial (W1)" w:eastAsia="Times New Roman" w:hAnsi="Arial (W1)" w:cs="Arial"/>
                <w:sz w:val="20"/>
                <w:szCs w:val="20"/>
                <w:lang w:eastAsia="fr-FR"/>
              </w:rPr>
            </w:pPr>
            <w:r w:rsidRPr="002F3B23">
              <w:rPr>
                <w:rFonts w:ascii="Arial (W1)" w:eastAsia="Times New Roman" w:hAnsi="Arial (W1)" w:cs="Arial"/>
                <w:sz w:val="20"/>
                <w:szCs w:val="20"/>
                <w:lang w:eastAsia="fr-FR"/>
              </w:rPr>
              <w:t>Lundi</w:t>
            </w:r>
          </w:p>
        </w:tc>
        <w:tc>
          <w:tcPr>
            <w:tcW w:w="1644" w:type="dxa"/>
            <w:tcBorders>
              <w:top w:val="single" w:sz="4" w:space="0" w:color="auto"/>
            </w:tcBorders>
          </w:tcPr>
          <w:p w14:paraId="22541FE3" w14:textId="77777777" w:rsidR="0034264C" w:rsidRPr="002F3B23" w:rsidRDefault="0034264C" w:rsidP="0038473C">
            <w:pPr>
              <w:spacing w:after="0" w:line="240" w:lineRule="auto"/>
              <w:jc w:val="both"/>
              <w:rPr>
                <w:rFonts w:ascii="Arial (W1)" w:eastAsia="Times New Roman" w:hAnsi="Arial (W1)" w:cs="Arial"/>
                <w:sz w:val="20"/>
                <w:szCs w:val="20"/>
                <w:lang w:eastAsia="fr-FR"/>
              </w:rPr>
            </w:pPr>
            <w:r w:rsidRPr="002F3B23">
              <w:rPr>
                <w:rFonts w:ascii="Arial (W1)" w:eastAsia="Times New Roman" w:hAnsi="Arial (W1)" w:cs="Arial"/>
                <w:sz w:val="20"/>
                <w:szCs w:val="20"/>
                <w:lang w:eastAsia="fr-FR"/>
              </w:rPr>
              <w:t>9h à 12h30</w:t>
            </w:r>
          </w:p>
        </w:tc>
        <w:tc>
          <w:tcPr>
            <w:tcW w:w="1644" w:type="dxa"/>
            <w:tcBorders>
              <w:top w:val="single" w:sz="4" w:space="0" w:color="auto"/>
            </w:tcBorders>
          </w:tcPr>
          <w:p w14:paraId="1057FFAA" w14:textId="77777777" w:rsidR="0034264C" w:rsidRPr="002F3B23" w:rsidRDefault="0034264C" w:rsidP="0038473C">
            <w:pPr>
              <w:spacing w:after="0" w:line="240" w:lineRule="auto"/>
              <w:jc w:val="both"/>
              <w:rPr>
                <w:rFonts w:ascii="Arial (W1)" w:eastAsia="Times New Roman" w:hAnsi="Arial (W1)" w:cs="Arial"/>
                <w:sz w:val="20"/>
                <w:szCs w:val="20"/>
                <w:lang w:eastAsia="fr-FR"/>
              </w:rPr>
            </w:pPr>
            <w:r w:rsidRPr="002F3B23">
              <w:rPr>
                <w:rFonts w:ascii="Arial (W1)" w:eastAsia="Times New Roman" w:hAnsi="Arial (W1)" w:cs="Arial"/>
                <w:sz w:val="20"/>
                <w:szCs w:val="20"/>
                <w:lang w:eastAsia="fr-FR"/>
              </w:rPr>
              <w:t>13h30 à 18h00</w:t>
            </w:r>
          </w:p>
        </w:tc>
      </w:tr>
      <w:tr w:rsidR="0034264C" w:rsidRPr="002F3B23" w14:paraId="2D10B93A" w14:textId="77777777" w:rsidTr="0038473C">
        <w:tc>
          <w:tcPr>
            <w:tcW w:w="1644" w:type="dxa"/>
          </w:tcPr>
          <w:p w14:paraId="314F9036" w14:textId="77777777" w:rsidR="0034264C" w:rsidRPr="002F3B23" w:rsidRDefault="0034264C" w:rsidP="0038473C">
            <w:pPr>
              <w:spacing w:after="0" w:line="240" w:lineRule="auto"/>
              <w:jc w:val="both"/>
              <w:rPr>
                <w:rFonts w:ascii="Arial (W1)" w:eastAsia="Times New Roman" w:hAnsi="Arial (W1)" w:cs="Arial"/>
                <w:sz w:val="20"/>
                <w:szCs w:val="20"/>
                <w:lang w:eastAsia="fr-FR"/>
              </w:rPr>
            </w:pPr>
            <w:r w:rsidRPr="002F3B23">
              <w:rPr>
                <w:rFonts w:ascii="Arial (W1)" w:eastAsia="Times New Roman" w:hAnsi="Arial (W1)" w:cs="Arial"/>
                <w:sz w:val="20"/>
                <w:szCs w:val="20"/>
                <w:lang w:eastAsia="fr-FR"/>
              </w:rPr>
              <w:t>Mardi</w:t>
            </w:r>
          </w:p>
        </w:tc>
        <w:tc>
          <w:tcPr>
            <w:tcW w:w="1644" w:type="dxa"/>
          </w:tcPr>
          <w:p w14:paraId="545C2715" w14:textId="77777777" w:rsidR="0034264C" w:rsidRPr="002F3B23" w:rsidRDefault="0034264C" w:rsidP="0038473C">
            <w:pPr>
              <w:spacing w:after="0" w:line="240" w:lineRule="auto"/>
              <w:jc w:val="both"/>
              <w:rPr>
                <w:rFonts w:ascii="Arial (W1)" w:eastAsia="Times New Roman" w:hAnsi="Arial (W1)" w:cs="Arial"/>
                <w:sz w:val="20"/>
                <w:szCs w:val="20"/>
                <w:lang w:eastAsia="fr-FR"/>
              </w:rPr>
            </w:pPr>
            <w:r w:rsidRPr="002F3B23">
              <w:rPr>
                <w:rFonts w:ascii="Arial (W1)" w:eastAsia="Times New Roman" w:hAnsi="Arial (W1)" w:cs="Arial"/>
                <w:sz w:val="20"/>
                <w:szCs w:val="20"/>
                <w:lang w:eastAsia="fr-FR"/>
              </w:rPr>
              <w:t>9h à 12h30</w:t>
            </w:r>
          </w:p>
        </w:tc>
        <w:tc>
          <w:tcPr>
            <w:tcW w:w="1644" w:type="dxa"/>
          </w:tcPr>
          <w:p w14:paraId="6E5424B2" w14:textId="77777777" w:rsidR="0034264C" w:rsidRPr="002F3B23" w:rsidRDefault="0034264C" w:rsidP="0038473C">
            <w:pPr>
              <w:spacing w:after="0" w:line="240" w:lineRule="auto"/>
              <w:jc w:val="both"/>
              <w:rPr>
                <w:rFonts w:ascii="Arial (W1)" w:eastAsia="Times New Roman" w:hAnsi="Arial (W1)" w:cs="Arial"/>
                <w:sz w:val="20"/>
                <w:szCs w:val="20"/>
                <w:lang w:eastAsia="fr-FR"/>
              </w:rPr>
            </w:pPr>
            <w:r w:rsidRPr="002F3B23">
              <w:rPr>
                <w:rFonts w:ascii="Arial (W1)" w:eastAsia="Times New Roman" w:hAnsi="Arial (W1)" w:cs="Arial"/>
                <w:sz w:val="20"/>
                <w:szCs w:val="20"/>
                <w:lang w:eastAsia="fr-FR"/>
              </w:rPr>
              <w:t>13h30 à 18h00</w:t>
            </w:r>
          </w:p>
        </w:tc>
      </w:tr>
      <w:tr w:rsidR="0034264C" w:rsidRPr="002F3B23" w14:paraId="62919681" w14:textId="77777777" w:rsidTr="0038473C">
        <w:tc>
          <w:tcPr>
            <w:tcW w:w="1644" w:type="dxa"/>
          </w:tcPr>
          <w:p w14:paraId="759EA395" w14:textId="77777777" w:rsidR="0034264C" w:rsidRPr="002F3B23" w:rsidRDefault="0034264C" w:rsidP="0038473C">
            <w:pPr>
              <w:spacing w:after="0" w:line="240" w:lineRule="auto"/>
              <w:jc w:val="both"/>
              <w:rPr>
                <w:rFonts w:ascii="Arial (W1)" w:eastAsia="Times New Roman" w:hAnsi="Arial (W1)" w:cs="Arial"/>
                <w:sz w:val="20"/>
                <w:szCs w:val="20"/>
                <w:lang w:eastAsia="fr-FR"/>
              </w:rPr>
            </w:pPr>
            <w:r w:rsidRPr="002F3B23">
              <w:rPr>
                <w:rFonts w:ascii="Arial (W1)" w:eastAsia="Times New Roman" w:hAnsi="Arial (W1)" w:cs="Arial"/>
                <w:sz w:val="20"/>
                <w:szCs w:val="20"/>
                <w:lang w:eastAsia="fr-FR"/>
              </w:rPr>
              <w:t>Mercredi</w:t>
            </w:r>
          </w:p>
        </w:tc>
        <w:tc>
          <w:tcPr>
            <w:tcW w:w="1644" w:type="dxa"/>
          </w:tcPr>
          <w:p w14:paraId="61F69033" w14:textId="77777777" w:rsidR="0034264C" w:rsidRPr="002F3B23" w:rsidRDefault="0034264C" w:rsidP="0038473C">
            <w:pPr>
              <w:spacing w:after="0" w:line="240" w:lineRule="auto"/>
              <w:jc w:val="both"/>
              <w:rPr>
                <w:rFonts w:ascii="Arial (W1)" w:eastAsia="Times New Roman" w:hAnsi="Arial (W1)" w:cs="Arial"/>
                <w:sz w:val="20"/>
                <w:szCs w:val="20"/>
                <w:lang w:eastAsia="fr-FR"/>
              </w:rPr>
            </w:pPr>
            <w:r w:rsidRPr="002F3B23">
              <w:rPr>
                <w:rFonts w:ascii="Arial (W1)" w:eastAsia="Times New Roman" w:hAnsi="Arial (W1)" w:cs="Arial"/>
                <w:sz w:val="20"/>
                <w:szCs w:val="20"/>
                <w:lang w:eastAsia="fr-FR"/>
              </w:rPr>
              <w:t>9h à 12h30</w:t>
            </w:r>
          </w:p>
        </w:tc>
        <w:tc>
          <w:tcPr>
            <w:tcW w:w="1644" w:type="dxa"/>
          </w:tcPr>
          <w:p w14:paraId="4B06E525" w14:textId="77777777" w:rsidR="0034264C" w:rsidRPr="002F3B23" w:rsidRDefault="0034264C" w:rsidP="0038473C">
            <w:pPr>
              <w:spacing w:after="0" w:line="240" w:lineRule="auto"/>
              <w:jc w:val="both"/>
              <w:rPr>
                <w:rFonts w:ascii="Arial (W1)" w:eastAsia="Times New Roman" w:hAnsi="Arial (W1)" w:cs="Arial"/>
                <w:sz w:val="20"/>
                <w:szCs w:val="20"/>
                <w:lang w:eastAsia="fr-FR"/>
              </w:rPr>
            </w:pPr>
            <w:r w:rsidRPr="002F3B23">
              <w:rPr>
                <w:rFonts w:ascii="Arial (W1)" w:eastAsia="Times New Roman" w:hAnsi="Arial (W1)" w:cs="Arial"/>
                <w:sz w:val="20"/>
                <w:szCs w:val="20"/>
                <w:lang w:eastAsia="fr-FR"/>
              </w:rPr>
              <w:t>13h30 à 18h00</w:t>
            </w:r>
          </w:p>
        </w:tc>
      </w:tr>
      <w:tr w:rsidR="0034264C" w:rsidRPr="002F3B23" w14:paraId="6D897D95" w14:textId="77777777" w:rsidTr="0038473C">
        <w:tc>
          <w:tcPr>
            <w:tcW w:w="1644" w:type="dxa"/>
          </w:tcPr>
          <w:p w14:paraId="0647B972" w14:textId="77777777" w:rsidR="0034264C" w:rsidRPr="002F3B23" w:rsidRDefault="0034264C" w:rsidP="0038473C">
            <w:pPr>
              <w:spacing w:after="0" w:line="240" w:lineRule="auto"/>
              <w:jc w:val="both"/>
              <w:rPr>
                <w:rFonts w:ascii="Arial (W1)" w:eastAsia="Times New Roman" w:hAnsi="Arial (W1)" w:cs="Arial"/>
                <w:sz w:val="20"/>
                <w:szCs w:val="20"/>
                <w:lang w:eastAsia="fr-FR"/>
              </w:rPr>
            </w:pPr>
            <w:r w:rsidRPr="002F3B23">
              <w:rPr>
                <w:rFonts w:ascii="Arial (W1)" w:eastAsia="Times New Roman" w:hAnsi="Arial (W1)" w:cs="Arial"/>
                <w:sz w:val="20"/>
                <w:szCs w:val="20"/>
                <w:lang w:eastAsia="fr-FR"/>
              </w:rPr>
              <w:t>Jeudi</w:t>
            </w:r>
          </w:p>
        </w:tc>
        <w:tc>
          <w:tcPr>
            <w:tcW w:w="1644" w:type="dxa"/>
          </w:tcPr>
          <w:p w14:paraId="08A1F115" w14:textId="77777777" w:rsidR="0034264C" w:rsidRPr="002F3B23" w:rsidRDefault="0034264C" w:rsidP="0038473C">
            <w:pPr>
              <w:spacing w:after="0" w:line="240" w:lineRule="auto"/>
              <w:jc w:val="both"/>
              <w:rPr>
                <w:rFonts w:ascii="Arial (W1)" w:eastAsia="Times New Roman" w:hAnsi="Arial (W1)" w:cs="Arial"/>
                <w:sz w:val="20"/>
                <w:szCs w:val="20"/>
                <w:lang w:eastAsia="fr-FR"/>
              </w:rPr>
            </w:pPr>
            <w:r w:rsidRPr="002F3B23">
              <w:rPr>
                <w:rFonts w:ascii="Arial (W1)" w:eastAsia="Times New Roman" w:hAnsi="Arial (W1)" w:cs="Arial"/>
                <w:sz w:val="20"/>
                <w:szCs w:val="20"/>
                <w:lang w:eastAsia="fr-FR"/>
              </w:rPr>
              <w:t>9h à 12h30</w:t>
            </w:r>
          </w:p>
        </w:tc>
        <w:tc>
          <w:tcPr>
            <w:tcW w:w="1644" w:type="dxa"/>
          </w:tcPr>
          <w:p w14:paraId="47AA5B9D" w14:textId="77777777" w:rsidR="0034264C" w:rsidRPr="002F3B23" w:rsidRDefault="0034264C" w:rsidP="0038473C">
            <w:pPr>
              <w:spacing w:after="0" w:line="240" w:lineRule="auto"/>
              <w:jc w:val="both"/>
              <w:rPr>
                <w:rFonts w:ascii="Arial (W1)" w:eastAsia="Times New Roman" w:hAnsi="Arial (W1)" w:cs="Arial"/>
                <w:sz w:val="20"/>
                <w:szCs w:val="20"/>
                <w:lang w:eastAsia="fr-FR"/>
              </w:rPr>
            </w:pPr>
            <w:r w:rsidRPr="002F3B23">
              <w:rPr>
                <w:rFonts w:ascii="Arial (W1)" w:eastAsia="Times New Roman" w:hAnsi="Arial (W1)" w:cs="Arial"/>
                <w:sz w:val="20"/>
                <w:szCs w:val="20"/>
                <w:lang w:eastAsia="fr-FR"/>
              </w:rPr>
              <w:t>13h30 à 18h00</w:t>
            </w:r>
          </w:p>
        </w:tc>
      </w:tr>
      <w:tr w:rsidR="0034264C" w:rsidRPr="002F3B23" w14:paraId="70CC22FD" w14:textId="77777777" w:rsidTr="0038473C">
        <w:tc>
          <w:tcPr>
            <w:tcW w:w="1644" w:type="dxa"/>
            <w:tcBorders>
              <w:bottom w:val="single" w:sz="4" w:space="0" w:color="auto"/>
            </w:tcBorders>
          </w:tcPr>
          <w:p w14:paraId="4EA3BE61" w14:textId="77777777" w:rsidR="0034264C" w:rsidRPr="002F3B23" w:rsidRDefault="0034264C" w:rsidP="0038473C">
            <w:pPr>
              <w:spacing w:after="0" w:line="240" w:lineRule="auto"/>
              <w:jc w:val="both"/>
              <w:rPr>
                <w:rFonts w:ascii="Arial (W1)" w:eastAsia="Times New Roman" w:hAnsi="Arial (W1)" w:cs="Arial"/>
                <w:sz w:val="20"/>
                <w:szCs w:val="20"/>
                <w:lang w:eastAsia="fr-FR"/>
              </w:rPr>
            </w:pPr>
            <w:r w:rsidRPr="002F3B23">
              <w:rPr>
                <w:rFonts w:ascii="Arial (W1)" w:eastAsia="Times New Roman" w:hAnsi="Arial (W1)" w:cs="Arial"/>
                <w:sz w:val="20"/>
                <w:szCs w:val="20"/>
                <w:lang w:eastAsia="fr-FR"/>
              </w:rPr>
              <w:t>Vendredi</w:t>
            </w:r>
          </w:p>
        </w:tc>
        <w:tc>
          <w:tcPr>
            <w:tcW w:w="1644" w:type="dxa"/>
            <w:tcBorders>
              <w:bottom w:val="single" w:sz="4" w:space="0" w:color="auto"/>
            </w:tcBorders>
          </w:tcPr>
          <w:p w14:paraId="7ACB75D0" w14:textId="77777777" w:rsidR="0034264C" w:rsidRPr="002F3B23" w:rsidRDefault="0034264C" w:rsidP="0038473C">
            <w:pPr>
              <w:spacing w:after="0" w:line="240" w:lineRule="auto"/>
              <w:jc w:val="both"/>
              <w:rPr>
                <w:rFonts w:ascii="Arial (W1)" w:eastAsia="Times New Roman" w:hAnsi="Arial (W1)" w:cs="Arial"/>
                <w:sz w:val="20"/>
                <w:szCs w:val="20"/>
                <w:lang w:eastAsia="fr-FR"/>
              </w:rPr>
            </w:pPr>
            <w:r w:rsidRPr="002F3B23">
              <w:rPr>
                <w:rFonts w:ascii="Arial (W1)" w:eastAsia="Times New Roman" w:hAnsi="Arial (W1)" w:cs="Arial"/>
                <w:sz w:val="20"/>
                <w:szCs w:val="20"/>
                <w:lang w:eastAsia="fr-FR"/>
              </w:rPr>
              <w:t>9h à 12h30</w:t>
            </w:r>
          </w:p>
        </w:tc>
        <w:tc>
          <w:tcPr>
            <w:tcW w:w="1644" w:type="dxa"/>
            <w:tcBorders>
              <w:bottom w:val="single" w:sz="4" w:space="0" w:color="auto"/>
            </w:tcBorders>
          </w:tcPr>
          <w:p w14:paraId="6A739FF3" w14:textId="77777777" w:rsidR="0034264C" w:rsidRPr="002F3B23" w:rsidRDefault="0034264C" w:rsidP="0038473C">
            <w:pPr>
              <w:spacing w:after="0" w:line="240" w:lineRule="auto"/>
              <w:jc w:val="both"/>
              <w:rPr>
                <w:rFonts w:ascii="Arial (W1)" w:eastAsia="Times New Roman" w:hAnsi="Arial (W1)" w:cs="Arial"/>
                <w:sz w:val="20"/>
                <w:szCs w:val="20"/>
                <w:lang w:eastAsia="fr-FR"/>
              </w:rPr>
            </w:pPr>
            <w:r w:rsidRPr="002F3B23">
              <w:rPr>
                <w:rFonts w:ascii="Arial (W1)" w:eastAsia="Times New Roman" w:hAnsi="Arial (W1)" w:cs="Arial"/>
                <w:sz w:val="20"/>
                <w:szCs w:val="20"/>
                <w:lang w:eastAsia="fr-FR"/>
              </w:rPr>
              <w:t>13h30 à 18h00</w:t>
            </w:r>
          </w:p>
        </w:tc>
      </w:tr>
    </w:tbl>
    <w:p w14:paraId="62672B76" w14:textId="77777777" w:rsidR="0034264C" w:rsidRPr="002F3B23" w:rsidRDefault="0034264C" w:rsidP="0034264C">
      <w:pPr>
        <w:spacing w:after="0" w:line="240" w:lineRule="auto"/>
        <w:jc w:val="both"/>
        <w:rPr>
          <w:rFonts w:ascii="Arial (W1)" w:eastAsia="Times New Roman" w:hAnsi="Arial (W1)" w:cs="Arial"/>
          <w:szCs w:val="24"/>
          <w:lang w:eastAsia="fr-FR"/>
        </w:rPr>
      </w:pPr>
    </w:p>
    <w:p w14:paraId="2AFB28E8" w14:textId="77777777" w:rsidR="0034264C" w:rsidRPr="002F3B23" w:rsidRDefault="0034264C" w:rsidP="0034264C">
      <w:pPr>
        <w:spacing w:after="0" w:line="240" w:lineRule="auto"/>
        <w:jc w:val="both"/>
        <w:rPr>
          <w:rFonts w:ascii="Arial (W1)" w:eastAsia="Times New Roman" w:hAnsi="Arial (W1)" w:cs="Arial"/>
          <w:sz w:val="20"/>
          <w:szCs w:val="20"/>
          <w:lang w:eastAsia="fr-FR"/>
        </w:rPr>
      </w:pPr>
      <w:r w:rsidRPr="002F3B23">
        <w:rPr>
          <w:rFonts w:ascii="Arial (W1)" w:eastAsia="Times New Roman" w:hAnsi="Arial (W1)" w:cs="Arial"/>
          <w:sz w:val="20"/>
          <w:szCs w:val="20"/>
          <w:lang w:eastAsia="fr-FR"/>
        </w:rPr>
        <w:t>Sauf en cas d’urgence, les démarches individuelles de chaque copropriétaire ou occupant de l’immeuble auprès du syndic s’effectuent aux jours et heures suivantes (</w:t>
      </w:r>
      <w:r w:rsidRPr="002F3B23">
        <w:rPr>
          <w:rFonts w:ascii="Arial (W1)" w:eastAsia="Times New Roman" w:hAnsi="Arial (W1)" w:cs="Arial"/>
          <w:i/>
          <w:sz w:val="20"/>
          <w:szCs w:val="20"/>
          <w:lang w:eastAsia="fr-FR"/>
        </w:rPr>
        <w:t>accueil physique et/ou téléphonique effectif</w:t>
      </w:r>
      <w:r w:rsidRPr="002F3B23">
        <w:rPr>
          <w:rFonts w:ascii="Arial (W1)" w:eastAsia="Times New Roman" w:hAnsi="Arial (W1)" w:cs="Arial"/>
          <w:sz w:val="20"/>
          <w:szCs w:val="20"/>
          <w:lang w:eastAsia="fr-FR"/>
        </w:rPr>
        <w:t>) :</w:t>
      </w:r>
    </w:p>
    <w:p w14:paraId="005D1A5C" w14:textId="77777777" w:rsidR="0034264C" w:rsidRPr="002F3B23" w:rsidRDefault="0034264C" w:rsidP="0034264C">
      <w:pPr>
        <w:spacing w:after="0" w:line="240" w:lineRule="auto"/>
        <w:jc w:val="both"/>
        <w:rPr>
          <w:rFonts w:ascii="Arial (W1)" w:eastAsia="Times New Roman" w:hAnsi="Arial (W1)" w:cs="Arial"/>
          <w:b/>
          <w:szCs w:val="24"/>
          <w:lang w:eastAsia="fr-FR"/>
        </w:rPr>
      </w:pPr>
    </w:p>
    <w:p w14:paraId="0EC8F93E" w14:textId="77777777" w:rsidR="0034264C" w:rsidRPr="002F3B23" w:rsidRDefault="0034264C" w:rsidP="0034264C">
      <w:pPr>
        <w:spacing w:after="0" w:line="240" w:lineRule="auto"/>
        <w:jc w:val="both"/>
        <w:rPr>
          <w:rFonts w:ascii="Arial (W1)" w:eastAsia="Times New Roman" w:hAnsi="Arial (W1)" w:cs="Arial"/>
          <w:sz w:val="20"/>
          <w:szCs w:val="20"/>
          <w:lang w:eastAsia="fr-FR"/>
        </w:rPr>
      </w:pPr>
      <w:r w:rsidRPr="002F3B23">
        <w:rPr>
          <w:rFonts w:ascii="Arial (W1)" w:eastAsia="Times New Roman" w:hAnsi="Arial (W1)" w:cs="Arial"/>
          <w:b/>
          <w:sz w:val="20"/>
          <w:szCs w:val="20"/>
          <w:lang w:eastAsia="fr-FR"/>
        </w:rPr>
        <w:t>Accueil physique &amp; téléphonique</w:t>
      </w:r>
      <w:r w:rsidRPr="002F3B23">
        <w:rPr>
          <w:rFonts w:ascii="Arial (W1)" w:eastAsia="Times New Roman" w:hAnsi="Arial (W1)" w:cs="Arial"/>
          <w:sz w:val="20"/>
          <w:szCs w:val="20"/>
          <w:lang w:eastAsia="fr-FR"/>
        </w:rPr>
        <w:t xml:space="preserve"> :</w:t>
      </w:r>
    </w:p>
    <w:p w14:paraId="4F0E6D61" w14:textId="77777777" w:rsidR="0034264C" w:rsidRPr="002F3B23" w:rsidRDefault="0034264C" w:rsidP="0034264C">
      <w:pPr>
        <w:spacing w:after="0" w:line="240" w:lineRule="auto"/>
        <w:jc w:val="both"/>
        <w:rPr>
          <w:rFonts w:ascii="Arial (W1)" w:eastAsia="Times New Roman" w:hAnsi="Arial (W1)" w:cs="Arial"/>
          <w:sz w:val="20"/>
          <w:szCs w:val="20"/>
          <w:lang w:eastAsia="fr-FR"/>
        </w:rPr>
      </w:pPr>
    </w:p>
    <w:tbl>
      <w:tblPr>
        <w:tblW w:w="0" w:type="auto"/>
        <w:tblInd w:w="1644"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644"/>
        <w:gridCol w:w="1644"/>
        <w:gridCol w:w="1644"/>
      </w:tblGrid>
      <w:tr w:rsidR="0034264C" w:rsidRPr="002F3B23" w14:paraId="5E43A63F" w14:textId="77777777" w:rsidTr="0038473C">
        <w:tc>
          <w:tcPr>
            <w:tcW w:w="1644" w:type="dxa"/>
            <w:tcBorders>
              <w:top w:val="single" w:sz="4" w:space="0" w:color="auto"/>
            </w:tcBorders>
          </w:tcPr>
          <w:p w14:paraId="778710BC" w14:textId="77777777" w:rsidR="0034264C" w:rsidRPr="002F3B23" w:rsidRDefault="0034264C" w:rsidP="0038473C">
            <w:pPr>
              <w:spacing w:after="0" w:line="240" w:lineRule="auto"/>
              <w:rPr>
                <w:rFonts w:ascii="Arial (W1)" w:eastAsia="Times New Roman" w:hAnsi="Arial (W1)" w:cs="Arial"/>
                <w:sz w:val="20"/>
                <w:szCs w:val="20"/>
                <w:lang w:eastAsia="fr-FR"/>
              </w:rPr>
            </w:pPr>
            <w:r w:rsidRPr="002F3B23">
              <w:rPr>
                <w:rFonts w:ascii="Arial (W1)" w:eastAsia="Times New Roman" w:hAnsi="Arial (W1)" w:cs="Arial"/>
                <w:sz w:val="20"/>
                <w:szCs w:val="20"/>
                <w:lang w:eastAsia="fr-FR"/>
              </w:rPr>
              <w:t>Lundi</w:t>
            </w:r>
          </w:p>
        </w:tc>
        <w:tc>
          <w:tcPr>
            <w:tcW w:w="1644" w:type="dxa"/>
            <w:tcBorders>
              <w:top w:val="single" w:sz="4" w:space="0" w:color="auto"/>
            </w:tcBorders>
          </w:tcPr>
          <w:p w14:paraId="139A014C" w14:textId="77777777" w:rsidR="0034264C" w:rsidRPr="002F3B23" w:rsidRDefault="0034264C" w:rsidP="0038473C">
            <w:pPr>
              <w:spacing w:after="0" w:line="240" w:lineRule="auto"/>
              <w:rPr>
                <w:rFonts w:ascii="Arial (W1)" w:eastAsia="Times New Roman" w:hAnsi="Arial (W1)" w:cs="Arial"/>
                <w:sz w:val="20"/>
                <w:szCs w:val="20"/>
                <w:lang w:eastAsia="fr-FR"/>
              </w:rPr>
            </w:pPr>
            <w:r w:rsidRPr="002F3B23">
              <w:rPr>
                <w:rFonts w:ascii="Arial (W1)" w:eastAsia="Times New Roman" w:hAnsi="Arial (W1)" w:cs="Arial"/>
                <w:sz w:val="20"/>
                <w:szCs w:val="20"/>
                <w:lang w:eastAsia="fr-FR"/>
              </w:rPr>
              <w:t>9h à 12h30</w:t>
            </w:r>
          </w:p>
        </w:tc>
        <w:tc>
          <w:tcPr>
            <w:tcW w:w="1644" w:type="dxa"/>
            <w:tcBorders>
              <w:top w:val="single" w:sz="4" w:space="0" w:color="auto"/>
            </w:tcBorders>
          </w:tcPr>
          <w:p w14:paraId="163083F9" w14:textId="77777777" w:rsidR="0034264C" w:rsidRPr="002F3B23" w:rsidRDefault="0034264C" w:rsidP="0038473C">
            <w:pPr>
              <w:spacing w:after="0" w:line="240" w:lineRule="auto"/>
              <w:rPr>
                <w:rFonts w:ascii="Arial (W1)" w:eastAsia="Times New Roman" w:hAnsi="Arial (W1)" w:cs="Arial"/>
                <w:sz w:val="20"/>
                <w:szCs w:val="20"/>
                <w:lang w:eastAsia="fr-FR"/>
              </w:rPr>
            </w:pPr>
            <w:r w:rsidRPr="002F3B23">
              <w:rPr>
                <w:rFonts w:ascii="Arial (W1)" w:eastAsia="Times New Roman" w:hAnsi="Arial (W1)" w:cs="Arial"/>
                <w:sz w:val="20"/>
                <w:szCs w:val="20"/>
                <w:lang w:eastAsia="fr-FR"/>
              </w:rPr>
              <w:t>13h30 à 17h30</w:t>
            </w:r>
          </w:p>
        </w:tc>
      </w:tr>
      <w:tr w:rsidR="0034264C" w:rsidRPr="002F3B23" w14:paraId="6F1AFD89" w14:textId="77777777" w:rsidTr="0038473C">
        <w:tc>
          <w:tcPr>
            <w:tcW w:w="1644" w:type="dxa"/>
          </w:tcPr>
          <w:p w14:paraId="644DA0F7" w14:textId="77777777" w:rsidR="0034264C" w:rsidRPr="002F3B23" w:rsidRDefault="0034264C" w:rsidP="0038473C">
            <w:pPr>
              <w:spacing w:after="0" w:line="240" w:lineRule="auto"/>
              <w:rPr>
                <w:rFonts w:ascii="Arial (W1)" w:eastAsia="Times New Roman" w:hAnsi="Arial (W1)" w:cs="Arial"/>
                <w:sz w:val="20"/>
                <w:szCs w:val="20"/>
                <w:lang w:eastAsia="fr-FR"/>
              </w:rPr>
            </w:pPr>
            <w:r w:rsidRPr="002F3B23">
              <w:rPr>
                <w:rFonts w:ascii="Arial (W1)" w:eastAsia="Times New Roman" w:hAnsi="Arial (W1)" w:cs="Arial"/>
                <w:sz w:val="20"/>
                <w:szCs w:val="20"/>
                <w:lang w:eastAsia="fr-FR"/>
              </w:rPr>
              <w:t>Mardi</w:t>
            </w:r>
          </w:p>
        </w:tc>
        <w:tc>
          <w:tcPr>
            <w:tcW w:w="1644" w:type="dxa"/>
          </w:tcPr>
          <w:p w14:paraId="11251B05" w14:textId="77777777" w:rsidR="0034264C" w:rsidRPr="002F3B23" w:rsidRDefault="0034264C" w:rsidP="0038473C">
            <w:pPr>
              <w:spacing w:after="0" w:line="240" w:lineRule="auto"/>
              <w:rPr>
                <w:rFonts w:ascii="Arial (W1)" w:eastAsia="Times New Roman" w:hAnsi="Arial (W1)" w:cs="Arial"/>
                <w:sz w:val="20"/>
                <w:szCs w:val="20"/>
                <w:lang w:eastAsia="fr-FR"/>
              </w:rPr>
            </w:pPr>
            <w:r w:rsidRPr="002F3B23">
              <w:rPr>
                <w:rFonts w:ascii="Arial (W1)" w:eastAsia="Times New Roman" w:hAnsi="Arial (W1)" w:cs="Arial"/>
                <w:sz w:val="20"/>
                <w:szCs w:val="20"/>
                <w:lang w:eastAsia="fr-FR"/>
              </w:rPr>
              <w:t>9h à 12h30</w:t>
            </w:r>
          </w:p>
        </w:tc>
        <w:tc>
          <w:tcPr>
            <w:tcW w:w="1644" w:type="dxa"/>
          </w:tcPr>
          <w:p w14:paraId="578A48E2" w14:textId="77777777" w:rsidR="0034264C" w:rsidRPr="002F3B23" w:rsidRDefault="0034264C" w:rsidP="0038473C">
            <w:pPr>
              <w:spacing w:after="0" w:line="240" w:lineRule="auto"/>
              <w:rPr>
                <w:rFonts w:ascii="Arial (W1)" w:eastAsia="Times New Roman" w:hAnsi="Arial (W1)" w:cs="Arial"/>
                <w:sz w:val="20"/>
                <w:szCs w:val="20"/>
                <w:lang w:eastAsia="fr-FR"/>
              </w:rPr>
            </w:pPr>
            <w:r w:rsidRPr="002F3B23">
              <w:rPr>
                <w:rFonts w:ascii="Arial (W1)" w:eastAsia="Times New Roman" w:hAnsi="Arial (W1)" w:cs="Arial"/>
                <w:sz w:val="20"/>
                <w:szCs w:val="20"/>
                <w:lang w:eastAsia="fr-FR"/>
              </w:rPr>
              <w:t>13h30 à 17h30</w:t>
            </w:r>
          </w:p>
        </w:tc>
      </w:tr>
      <w:tr w:rsidR="0034264C" w:rsidRPr="002F3B23" w14:paraId="5C74B1F7" w14:textId="77777777" w:rsidTr="0038473C">
        <w:tc>
          <w:tcPr>
            <w:tcW w:w="1644" w:type="dxa"/>
          </w:tcPr>
          <w:p w14:paraId="797D5F23" w14:textId="77777777" w:rsidR="0034264C" w:rsidRPr="002F3B23" w:rsidRDefault="0034264C" w:rsidP="0038473C">
            <w:pPr>
              <w:spacing w:after="0" w:line="240" w:lineRule="auto"/>
              <w:rPr>
                <w:rFonts w:ascii="Arial (W1)" w:eastAsia="Times New Roman" w:hAnsi="Arial (W1)" w:cs="Arial"/>
                <w:sz w:val="20"/>
                <w:szCs w:val="20"/>
                <w:lang w:eastAsia="fr-FR"/>
              </w:rPr>
            </w:pPr>
            <w:r w:rsidRPr="002F3B23">
              <w:rPr>
                <w:rFonts w:ascii="Arial (W1)" w:eastAsia="Times New Roman" w:hAnsi="Arial (W1)" w:cs="Arial"/>
                <w:sz w:val="20"/>
                <w:szCs w:val="20"/>
                <w:lang w:eastAsia="fr-FR"/>
              </w:rPr>
              <w:t>Mercredi</w:t>
            </w:r>
          </w:p>
        </w:tc>
        <w:tc>
          <w:tcPr>
            <w:tcW w:w="1644" w:type="dxa"/>
          </w:tcPr>
          <w:p w14:paraId="59B7B0FB" w14:textId="77777777" w:rsidR="0034264C" w:rsidRPr="002F3B23" w:rsidRDefault="0034264C" w:rsidP="0038473C">
            <w:pPr>
              <w:spacing w:after="0" w:line="240" w:lineRule="auto"/>
              <w:rPr>
                <w:rFonts w:ascii="Arial (W1)" w:eastAsia="Times New Roman" w:hAnsi="Arial (W1)" w:cs="Arial"/>
                <w:sz w:val="20"/>
                <w:szCs w:val="20"/>
                <w:lang w:eastAsia="fr-FR"/>
              </w:rPr>
            </w:pPr>
            <w:r w:rsidRPr="002F3B23">
              <w:rPr>
                <w:rFonts w:ascii="Arial (W1)" w:eastAsia="Times New Roman" w:hAnsi="Arial (W1)" w:cs="Arial"/>
                <w:sz w:val="20"/>
                <w:szCs w:val="20"/>
                <w:lang w:eastAsia="fr-FR"/>
              </w:rPr>
              <w:t>9h à 12h30</w:t>
            </w:r>
          </w:p>
        </w:tc>
        <w:tc>
          <w:tcPr>
            <w:tcW w:w="1644" w:type="dxa"/>
          </w:tcPr>
          <w:p w14:paraId="770D8358" w14:textId="77777777" w:rsidR="0034264C" w:rsidRPr="002F3B23" w:rsidRDefault="0034264C" w:rsidP="0038473C">
            <w:pPr>
              <w:spacing w:after="0" w:line="240" w:lineRule="auto"/>
              <w:rPr>
                <w:rFonts w:ascii="Arial (W1)" w:eastAsia="Times New Roman" w:hAnsi="Arial (W1)" w:cs="Arial"/>
                <w:sz w:val="20"/>
                <w:szCs w:val="20"/>
                <w:lang w:eastAsia="fr-FR"/>
              </w:rPr>
            </w:pPr>
            <w:r w:rsidRPr="002F3B23">
              <w:rPr>
                <w:rFonts w:ascii="Arial (W1)" w:eastAsia="Times New Roman" w:hAnsi="Arial (W1)" w:cs="Arial"/>
                <w:sz w:val="20"/>
                <w:szCs w:val="20"/>
                <w:lang w:eastAsia="fr-FR"/>
              </w:rPr>
              <w:t>13h30 à 17h30</w:t>
            </w:r>
          </w:p>
        </w:tc>
      </w:tr>
      <w:tr w:rsidR="0034264C" w:rsidRPr="002F3B23" w14:paraId="5F7F8831" w14:textId="77777777" w:rsidTr="0038473C">
        <w:tc>
          <w:tcPr>
            <w:tcW w:w="1644" w:type="dxa"/>
          </w:tcPr>
          <w:p w14:paraId="03DC3942" w14:textId="77777777" w:rsidR="0034264C" w:rsidRPr="002F3B23" w:rsidRDefault="0034264C" w:rsidP="0038473C">
            <w:pPr>
              <w:spacing w:after="0" w:line="240" w:lineRule="auto"/>
              <w:rPr>
                <w:rFonts w:ascii="Arial (W1)" w:eastAsia="Times New Roman" w:hAnsi="Arial (W1)" w:cs="Arial"/>
                <w:sz w:val="20"/>
                <w:szCs w:val="20"/>
                <w:lang w:eastAsia="fr-FR"/>
              </w:rPr>
            </w:pPr>
            <w:r w:rsidRPr="002F3B23">
              <w:rPr>
                <w:rFonts w:ascii="Arial (W1)" w:eastAsia="Times New Roman" w:hAnsi="Arial (W1)" w:cs="Arial"/>
                <w:sz w:val="20"/>
                <w:szCs w:val="20"/>
                <w:lang w:eastAsia="fr-FR"/>
              </w:rPr>
              <w:t>Jeudi</w:t>
            </w:r>
          </w:p>
        </w:tc>
        <w:tc>
          <w:tcPr>
            <w:tcW w:w="1644" w:type="dxa"/>
          </w:tcPr>
          <w:p w14:paraId="328D5B5D" w14:textId="77777777" w:rsidR="0034264C" w:rsidRPr="002F3B23" w:rsidRDefault="0034264C" w:rsidP="0038473C">
            <w:pPr>
              <w:spacing w:after="0" w:line="240" w:lineRule="auto"/>
              <w:rPr>
                <w:rFonts w:ascii="Arial (W1)" w:eastAsia="Times New Roman" w:hAnsi="Arial (W1)" w:cs="Arial"/>
                <w:sz w:val="20"/>
                <w:szCs w:val="20"/>
                <w:lang w:eastAsia="fr-FR"/>
              </w:rPr>
            </w:pPr>
            <w:r w:rsidRPr="002F3B23">
              <w:rPr>
                <w:rFonts w:ascii="Arial (W1)" w:eastAsia="Times New Roman" w:hAnsi="Arial (W1)" w:cs="Arial"/>
                <w:sz w:val="20"/>
                <w:szCs w:val="20"/>
                <w:lang w:eastAsia="fr-FR"/>
              </w:rPr>
              <w:t>9h à 12h30</w:t>
            </w:r>
          </w:p>
        </w:tc>
        <w:tc>
          <w:tcPr>
            <w:tcW w:w="1644" w:type="dxa"/>
          </w:tcPr>
          <w:p w14:paraId="73F6D613" w14:textId="77777777" w:rsidR="0034264C" w:rsidRPr="002F3B23" w:rsidRDefault="0034264C" w:rsidP="0038473C">
            <w:pPr>
              <w:spacing w:after="0" w:line="240" w:lineRule="auto"/>
              <w:rPr>
                <w:rFonts w:ascii="Arial (W1)" w:eastAsia="Times New Roman" w:hAnsi="Arial (W1)" w:cs="Arial"/>
                <w:sz w:val="20"/>
                <w:szCs w:val="20"/>
                <w:lang w:eastAsia="fr-FR"/>
              </w:rPr>
            </w:pPr>
            <w:r w:rsidRPr="002F3B23">
              <w:rPr>
                <w:rFonts w:ascii="Arial (W1)" w:eastAsia="Times New Roman" w:hAnsi="Arial (W1)" w:cs="Arial"/>
                <w:sz w:val="20"/>
                <w:szCs w:val="20"/>
                <w:lang w:eastAsia="fr-FR"/>
              </w:rPr>
              <w:t>13h30 à 17h30</w:t>
            </w:r>
          </w:p>
        </w:tc>
      </w:tr>
      <w:tr w:rsidR="0034264C" w:rsidRPr="002F3B23" w14:paraId="3F231E50" w14:textId="77777777" w:rsidTr="0038473C">
        <w:tc>
          <w:tcPr>
            <w:tcW w:w="1644" w:type="dxa"/>
            <w:tcBorders>
              <w:bottom w:val="single" w:sz="4" w:space="0" w:color="auto"/>
            </w:tcBorders>
          </w:tcPr>
          <w:p w14:paraId="3A98B238" w14:textId="77777777" w:rsidR="0034264C" w:rsidRPr="002F3B23" w:rsidRDefault="0034264C" w:rsidP="0038473C">
            <w:pPr>
              <w:spacing w:after="0" w:line="240" w:lineRule="auto"/>
              <w:rPr>
                <w:rFonts w:ascii="Arial (W1)" w:eastAsia="Times New Roman" w:hAnsi="Arial (W1)" w:cs="Arial"/>
                <w:sz w:val="20"/>
                <w:szCs w:val="20"/>
                <w:lang w:eastAsia="fr-FR"/>
              </w:rPr>
            </w:pPr>
            <w:r w:rsidRPr="002F3B23">
              <w:rPr>
                <w:rFonts w:ascii="Arial (W1)" w:eastAsia="Times New Roman" w:hAnsi="Arial (W1)" w:cs="Arial"/>
                <w:sz w:val="20"/>
                <w:szCs w:val="20"/>
                <w:lang w:eastAsia="fr-FR"/>
              </w:rPr>
              <w:t>Vendredi</w:t>
            </w:r>
          </w:p>
        </w:tc>
        <w:tc>
          <w:tcPr>
            <w:tcW w:w="1644" w:type="dxa"/>
            <w:tcBorders>
              <w:bottom w:val="single" w:sz="4" w:space="0" w:color="auto"/>
            </w:tcBorders>
          </w:tcPr>
          <w:p w14:paraId="0EF9CFD6" w14:textId="77777777" w:rsidR="0034264C" w:rsidRPr="002F3B23" w:rsidRDefault="0034264C" w:rsidP="0038473C">
            <w:pPr>
              <w:spacing w:after="0" w:line="240" w:lineRule="auto"/>
              <w:rPr>
                <w:rFonts w:ascii="Arial (W1)" w:eastAsia="Times New Roman" w:hAnsi="Arial (W1)" w:cs="Arial"/>
                <w:sz w:val="20"/>
                <w:szCs w:val="20"/>
                <w:lang w:eastAsia="fr-FR"/>
              </w:rPr>
            </w:pPr>
            <w:r w:rsidRPr="002F3B23">
              <w:rPr>
                <w:rFonts w:ascii="Arial (W1)" w:eastAsia="Times New Roman" w:hAnsi="Arial (W1)" w:cs="Arial"/>
                <w:sz w:val="20"/>
                <w:szCs w:val="20"/>
                <w:lang w:eastAsia="fr-FR"/>
              </w:rPr>
              <w:t>9h à 12h30</w:t>
            </w:r>
          </w:p>
        </w:tc>
        <w:tc>
          <w:tcPr>
            <w:tcW w:w="1644" w:type="dxa"/>
            <w:tcBorders>
              <w:bottom w:val="single" w:sz="4" w:space="0" w:color="auto"/>
            </w:tcBorders>
          </w:tcPr>
          <w:p w14:paraId="20A6EEC7" w14:textId="77777777" w:rsidR="0034264C" w:rsidRPr="002F3B23" w:rsidRDefault="0034264C" w:rsidP="0038473C">
            <w:pPr>
              <w:spacing w:after="0" w:line="240" w:lineRule="auto"/>
              <w:rPr>
                <w:rFonts w:ascii="Arial (W1)" w:eastAsia="Times New Roman" w:hAnsi="Arial (W1)" w:cs="Arial"/>
                <w:sz w:val="20"/>
                <w:szCs w:val="20"/>
                <w:lang w:eastAsia="fr-FR"/>
              </w:rPr>
            </w:pPr>
            <w:r w:rsidRPr="002F3B23">
              <w:rPr>
                <w:rFonts w:ascii="Arial (W1)" w:eastAsia="Times New Roman" w:hAnsi="Arial (W1)" w:cs="Arial"/>
                <w:sz w:val="20"/>
                <w:szCs w:val="20"/>
                <w:lang w:eastAsia="fr-FR"/>
              </w:rPr>
              <w:t xml:space="preserve">13h30 à 17h00 </w:t>
            </w:r>
          </w:p>
        </w:tc>
      </w:tr>
    </w:tbl>
    <w:p w14:paraId="414EAA9F" w14:textId="77777777" w:rsidR="0034264C" w:rsidRPr="002F3B23" w:rsidRDefault="0034264C" w:rsidP="0034264C">
      <w:pPr>
        <w:spacing w:after="0" w:line="240" w:lineRule="auto"/>
        <w:jc w:val="both"/>
        <w:rPr>
          <w:rFonts w:ascii="Arial (W1)" w:eastAsia="Times New Roman" w:hAnsi="Arial (W1)" w:cs="Arial"/>
          <w:sz w:val="20"/>
          <w:szCs w:val="20"/>
          <w:lang w:eastAsia="fr-FR"/>
        </w:rPr>
      </w:pPr>
    </w:p>
    <w:p w14:paraId="01F45B26" w14:textId="77777777" w:rsidR="0034264C" w:rsidRPr="002F3B23" w:rsidRDefault="0034264C" w:rsidP="0034264C">
      <w:pPr>
        <w:spacing w:after="0" w:line="240" w:lineRule="auto"/>
        <w:jc w:val="both"/>
        <w:rPr>
          <w:rFonts w:ascii="Arial (W1)" w:eastAsia="Times New Roman" w:hAnsi="Arial (W1)" w:cs="Arial"/>
          <w:sz w:val="20"/>
          <w:szCs w:val="20"/>
          <w:lang w:eastAsia="fr-FR"/>
        </w:rPr>
      </w:pPr>
    </w:p>
    <w:p w14:paraId="16597BED" w14:textId="77777777" w:rsidR="0034264C" w:rsidRPr="002F3B23" w:rsidRDefault="0034264C" w:rsidP="0034264C">
      <w:pPr>
        <w:spacing w:after="0" w:line="240" w:lineRule="auto"/>
        <w:jc w:val="both"/>
        <w:rPr>
          <w:rFonts w:ascii="Arial (W1)" w:eastAsia="Times New Roman" w:hAnsi="Arial (W1)" w:cs="Arial"/>
          <w:sz w:val="20"/>
          <w:szCs w:val="20"/>
          <w:lang w:eastAsia="fr-FR"/>
        </w:rPr>
      </w:pPr>
      <w:r w:rsidRPr="002F3B23">
        <w:rPr>
          <w:rFonts w:ascii="Arial (W1)" w:eastAsia="Times New Roman" w:hAnsi="Arial (W1)" w:cs="Arial"/>
          <w:b/>
          <w:sz w:val="20"/>
          <w:szCs w:val="20"/>
          <w:lang w:eastAsia="fr-FR"/>
        </w:rPr>
        <w:t>Accueil Service Comptabilité</w:t>
      </w:r>
      <w:r w:rsidRPr="002F3B23">
        <w:rPr>
          <w:rFonts w:ascii="Arial (W1)" w:eastAsia="Times New Roman" w:hAnsi="Arial (W1)" w:cs="Arial"/>
          <w:sz w:val="20"/>
          <w:szCs w:val="20"/>
          <w:lang w:eastAsia="fr-FR"/>
        </w:rPr>
        <w:t>:</w:t>
      </w:r>
    </w:p>
    <w:p w14:paraId="01F3F2A5" w14:textId="77777777" w:rsidR="0034264C" w:rsidRPr="002F3B23" w:rsidRDefault="0034264C" w:rsidP="0034264C">
      <w:pPr>
        <w:spacing w:after="0" w:line="240" w:lineRule="auto"/>
        <w:rPr>
          <w:rFonts w:ascii="Arial (W1)" w:eastAsia="Times New Roman" w:hAnsi="Arial (W1)" w:cs="Arial"/>
          <w:sz w:val="20"/>
          <w:szCs w:val="20"/>
          <w:lang w:eastAsia="fr-FR"/>
        </w:rPr>
      </w:pPr>
    </w:p>
    <w:tbl>
      <w:tblPr>
        <w:tblW w:w="0" w:type="auto"/>
        <w:tblInd w:w="1644"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644"/>
        <w:gridCol w:w="1644"/>
        <w:gridCol w:w="1644"/>
      </w:tblGrid>
      <w:tr w:rsidR="0034264C" w:rsidRPr="002F3B23" w14:paraId="61366EB0" w14:textId="77777777" w:rsidTr="0038473C">
        <w:tc>
          <w:tcPr>
            <w:tcW w:w="1644" w:type="dxa"/>
            <w:tcBorders>
              <w:top w:val="single" w:sz="4" w:space="0" w:color="auto"/>
            </w:tcBorders>
          </w:tcPr>
          <w:p w14:paraId="06B04942" w14:textId="77777777" w:rsidR="0034264C" w:rsidRPr="002F3B23" w:rsidRDefault="0034264C" w:rsidP="0038473C">
            <w:pPr>
              <w:spacing w:after="0" w:line="240" w:lineRule="auto"/>
              <w:rPr>
                <w:rFonts w:ascii="Arial (W1)" w:eastAsia="Times New Roman" w:hAnsi="Arial (W1)" w:cs="Arial"/>
                <w:sz w:val="20"/>
                <w:szCs w:val="20"/>
                <w:lang w:eastAsia="fr-FR"/>
              </w:rPr>
            </w:pPr>
            <w:r w:rsidRPr="002F3B23">
              <w:rPr>
                <w:rFonts w:ascii="Arial (W1)" w:eastAsia="Times New Roman" w:hAnsi="Arial (W1)" w:cs="Arial"/>
                <w:sz w:val="20"/>
                <w:szCs w:val="20"/>
                <w:lang w:eastAsia="fr-FR"/>
              </w:rPr>
              <w:t>Lundi</w:t>
            </w:r>
          </w:p>
        </w:tc>
        <w:tc>
          <w:tcPr>
            <w:tcW w:w="1644" w:type="dxa"/>
            <w:tcBorders>
              <w:top w:val="single" w:sz="4" w:space="0" w:color="auto"/>
            </w:tcBorders>
          </w:tcPr>
          <w:p w14:paraId="33F72DFD" w14:textId="77777777" w:rsidR="0034264C" w:rsidRPr="002F3B23" w:rsidRDefault="0034264C" w:rsidP="0038473C">
            <w:pPr>
              <w:spacing w:after="0" w:line="240" w:lineRule="auto"/>
              <w:rPr>
                <w:rFonts w:ascii="Arial (W1)" w:eastAsia="Times New Roman" w:hAnsi="Arial (W1)" w:cs="Arial"/>
                <w:sz w:val="20"/>
                <w:szCs w:val="20"/>
                <w:lang w:eastAsia="fr-FR"/>
              </w:rPr>
            </w:pPr>
            <w:r w:rsidRPr="002F3B23">
              <w:rPr>
                <w:rFonts w:ascii="Arial (W1)" w:eastAsia="Times New Roman" w:hAnsi="Arial (W1)" w:cs="Arial"/>
                <w:sz w:val="20"/>
                <w:szCs w:val="20"/>
                <w:lang w:eastAsia="fr-FR"/>
              </w:rPr>
              <w:t>9h à 12h30</w:t>
            </w:r>
          </w:p>
        </w:tc>
        <w:tc>
          <w:tcPr>
            <w:tcW w:w="1644" w:type="dxa"/>
            <w:tcBorders>
              <w:top w:val="single" w:sz="4" w:space="0" w:color="auto"/>
            </w:tcBorders>
          </w:tcPr>
          <w:p w14:paraId="2CAC188C" w14:textId="77777777" w:rsidR="0034264C" w:rsidRPr="002F3B23" w:rsidRDefault="0034264C" w:rsidP="0038473C">
            <w:pPr>
              <w:spacing w:after="0" w:line="240" w:lineRule="auto"/>
              <w:rPr>
                <w:rFonts w:ascii="Arial (W1)" w:eastAsia="Times New Roman" w:hAnsi="Arial (W1)" w:cs="Arial"/>
                <w:sz w:val="20"/>
                <w:szCs w:val="20"/>
                <w:lang w:eastAsia="fr-FR"/>
              </w:rPr>
            </w:pPr>
            <w:r w:rsidRPr="002F3B23">
              <w:rPr>
                <w:rFonts w:ascii="Arial (W1)" w:eastAsia="Times New Roman" w:hAnsi="Arial (W1)" w:cs="Arial"/>
                <w:sz w:val="20"/>
                <w:szCs w:val="20"/>
                <w:lang w:eastAsia="fr-FR"/>
              </w:rPr>
              <w:t>13h30 à 17h30</w:t>
            </w:r>
          </w:p>
        </w:tc>
      </w:tr>
      <w:tr w:rsidR="0034264C" w:rsidRPr="002F3B23" w14:paraId="12951BFF" w14:textId="77777777" w:rsidTr="0038473C">
        <w:tc>
          <w:tcPr>
            <w:tcW w:w="1644" w:type="dxa"/>
          </w:tcPr>
          <w:p w14:paraId="00414480" w14:textId="77777777" w:rsidR="0034264C" w:rsidRPr="002F3B23" w:rsidRDefault="0034264C" w:rsidP="0038473C">
            <w:pPr>
              <w:spacing w:after="0" w:line="240" w:lineRule="auto"/>
              <w:rPr>
                <w:rFonts w:ascii="Arial (W1)" w:eastAsia="Times New Roman" w:hAnsi="Arial (W1)" w:cs="Arial"/>
                <w:sz w:val="20"/>
                <w:szCs w:val="20"/>
                <w:lang w:eastAsia="fr-FR"/>
              </w:rPr>
            </w:pPr>
            <w:r w:rsidRPr="002F3B23">
              <w:rPr>
                <w:rFonts w:ascii="Arial (W1)" w:eastAsia="Times New Roman" w:hAnsi="Arial (W1)" w:cs="Arial"/>
                <w:sz w:val="20"/>
                <w:szCs w:val="20"/>
                <w:lang w:eastAsia="fr-FR"/>
              </w:rPr>
              <w:t>Mardi</w:t>
            </w:r>
          </w:p>
        </w:tc>
        <w:tc>
          <w:tcPr>
            <w:tcW w:w="1644" w:type="dxa"/>
          </w:tcPr>
          <w:p w14:paraId="62ED832B" w14:textId="77777777" w:rsidR="0034264C" w:rsidRPr="002F3B23" w:rsidRDefault="0034264C" w:rsidP="0038473C">
            <w:pPr>
              <w:spacing w:after="0" w:line="240" w:lineRule="auto"/>
              <w:rPr>
                <w:rFonts w:ascii="Arial (W1)" w:eastAsia="Times New Roman" w:hAnsi="Arial (W1)" w:cs="Arial"/>
                <w:sz w:val="20"/>
                <w:szCs w:val="20"/>
                <w:lang w:eastAsia="fr-FR"/>
              </w:rPr>
            </w:pPr>
            <w:r w:rsidRPr="002F3B23">
              <w:rPr>
                <w:rFonts w:ascii="Arial (W1)" w:eastAsia="Times New Roman" w:hAnsi="Arial (W1)" w:cs="Arial"/>
                <w:sz w:val="20"/>
                <w:szCs w:val="20"/>
                <w:lang w:eastAsia="fr-FR"/>
              </w:rPr>
              <w:t>9h à 12h30</w:t>
            </w:r>
          </w:p>
        </w:tc>
        <w:tc>
          <w:tcPr>
            <w:tcW w:w="1644" w:type="dxa"/>
          </w:tcPr>
          <w:p w14:paraId="4CCDE9F4" w14:textId="77777777" w:rsidR="0034264C" w:rsidRPr="002F3B23" w:rsidRDefault="0034264C" w:rsidP="0038473C">
            <w:pPr>
              <w:spacing w:after="0" w:line="240" w:lineRule="auto"/>
              <w:rPr>
                <w:rFonts w:ascii="Arial (W1)" w:eastAsia="Times New Roman" w:hAnsi="Arial (W1)" w:cs="Arial"/>
                <w:sz w:val="20"/>
                <w:szCs w:val="20"/>
                <w:lang w:eastAsia="fr-FR"/>
              </w:rPr>
            </w:pPr>
            <w:r w:rsidRPr="002F3B23">
              <w:rPr>
                <w:rFonts w:ascii="Arial (W1)" w:eastAsia="Times New Roman" w:hAnsi="Arial (W1)" w:cs="Arial"/>
                <w:sz w:val="20"/>
                <w:szCs w:val="20"/>
                <w:lang w:eastAsia="fr-FR"/>
              </w:rPr>
              <w:t>13h30 à 17h30</w:t>
            </w:r>
          </w:p>
        </w:tc>
      </w:tr>
      <w:tr w:rsidR="0034264C" w:rsidRPr="002F3B23" w14:paraId="4D0CEDBD" w14:textId="77777777" w:rsidTr="0038473C">
        <w:tc>
          <w:tcPr>
            <w:tcW w:w="1644" w:type="dxa"/>
          </w:tcPr>
          <w:p w14:paraId="7D5FBDC1" w14:textId="77777777" w:rsidR="0034264C" w:rsidRPr="002F3B23" w:rsidRDefault="0034264C" w:rsidP="0038473C">
            <w:pPr>
              <w:spacing w:after="0" w:line="240" w:lineRule="auto"/>
              <w:rPr>
                <w:rFonts w:ascii="Arial (W1)" w:eastAsia="Times New Roman" w:hAnsi="Arial (W1)" w:cs="Arial"/>
                <w:sz w:val="20"/>
                <w:szCs w:val="20"/>
                <w:lang w:eastAsia="fr-FR"/>
              </w:rPr>
            </w:pPr>
            <w:r w:rsidRPr="002F3B23">
              <w:rPr>
                <w:rFonts w:ascii="Arial (W1)" w:eastAsia="Times New Roman" w:hAnsi="Arial (W1)" w:cs="Arial"/>
                <w:sz w:val="20"/>
                <w:szCs w:val="20"/>
                <w:lang w:eastAsia="fr-FR"/>
              </w:rPr>
              <w:t>Mercredi</w:t>
            </w:r>
          </w:p>
        </w:tc>
        <w:tc>
          <w:tcPr>
            <w:tcW w:w="1644" w:type="dxa"/>
          </w:tcPr>
          <w:p w14:paraId="5CFF9730" w14:textId="77777777" w:rsidR="0034264C" w:rsidRPr="002F3B23" w:rsidRDefault="0034264C" w:rsidP="0038473C">
            <w:pPr>
              <w:spacing w:after="0" w:line="240" w:lineRule="auto"/>
              <w:rPr>
                <w:rFonts w:ascii="Arial (W1)" w:eastAsia="Times New Roman" w:hAnsi="Arial (W1)" w:cs="Arial"/>
                <w:sz w:val="20"/>
                <w:szCs w:val="20"/>
                <w:lang w:eastAsia="fr-FR"/>
              </w:rPr>
            </w:pPr>
            <w:r w:rsidRPr="002F3B23">
              <w:rPr>
                <w:rFonts w:ascii="Arial (W1)" w:eastAsia="Times New Roman" w:hAnsi="Arial (W1)" w:cs="Arial"/>
                <w:sz w:val="20"/>
                <w:szCs w:val="20"/>
                <w:lang w:eastAsia="fr-FR"/>
              </w:rPr>
              <w:t>9h à 12h30</w:t>
            </w:r>
          </w:p>
        </w:tc>
        <w:tc>
          <w:tcPr>
            <w:tcW w:w="1644" w:type="dxa"/>
          </w:tcPr>
          <w:p w14:paraId="5457F2DD" w14:textId="77777777" w:rsidR="0034264C" w:rsidRPr="002F3B23" w:rsidRDefault="0034264C" w:rsidP="0038473C">
            <w:pPr>
              <w:spacing w:after="0" w:line="240" w:lineRule="auto"/>
              <w:rPr>
                <w:rFonts w:ascii="Arial (W1)" w:eastAsia="Times New Roman" w:hAnsi="Arial (W1)" w:cs="Arial"/>
                <w:sz w:val="20"/>
                <w:szCs w:val="20"/>
                <w:lang w:eastAsia="fr-FR"/>
              </w:rPr>
            </w:pPr>
            <w:r w:rsidRPr="002F3B23">
              <w:rPr>
                <w:rFonts w:ascii="Arial (W1)" w:eastAsia="Times New Roman" w:hAnsi="Arial (W1)" w:cs="Arial"/>
                <w:sz w:val="20"/>
                <w:szCs w:val="20"/>
                <w:lang w:eastAsia="fr-FR"/>
              </w:rPr>
              <w:t>13h30 à 17h30</w:t>
            </w:r>
          </w:p>
        </w:tc>
      </w:tr>
      <w:tr w:rsidR="0034264C" w:rsidRPr="002F3B23" w14:paraId="0E363118" w14:textId="77777777" w:rsidTr="0038473C">
        <w:tc>
          <w:tcPr>
            <w:tcW w:w="1644" w:type="dxa"/>
          </w:tcPr>
          <w:p w14:paraId="04094341" w14:textId="77777777" w:rsidR="0034264C" w:rsidRPr="002F3B23" w:rsidRDefault="0034264C" w:rsidP="0038473C">
            <w:pPr>
              <w:spacing w:after="0" w:line="240" w:lineRule="auto"/>
              <w:rPr>
                <w:rFonts w:ascii="Arial (W1)" w:eastAsia="Times New Roman" w:hAnsi="Arial (W1)" w:cs="Arial"/>
                <w:sz w:val="20"/>
                <w:szCs w:val="20"/>
                <w:lang w:eastAsia="fr-FR"/>
              </w:rPr>
            </w:pPr>
            <w:r w:rsidRPr="002F3B23">
              <w:rPr>
                <w:rFonts w:ascii="Arial (W1)" w:eastAsia="Times New Roman" w:hAnsi="Arial (W1)" w:cs="Arial"/>
                <w:sz w:val="20"/>
                <w:szCs w:val="20"/>
                <w:lang w:eastAsia="fr-FR"/>
              </w:rPr>
              <w:t>Jeudi</w:t>
            </w:r>
          </w:p>
        </w:tc>
        <w:tc>
          <w:tcPr>
            <w:tcW w:w="1644" w:type="dxa"/>
          </w:tcPr>
          <w:p w14:paraId="7265D50D" w14:textId="77777777" w:rsidR="0034264C" w:rsidRPr="002F3B23" w:rsidRDefault="0034264C" w:rsidP="0038473C">
            <w:pPr>
              <w:spacing w:after="0" w:line="240" w:lineRule="auto"/>
              <w:rPr>
                <w:rFonts w:ascii="Arial (W1)" w:eastAsia="Times New Roman" w:hAnsi="Arial (W1)" w:cs="Arial"/>
                <w:sz w:val="20"/>
                <w:szCs w:val="20"/>
                <w:lang w:eastAsia="fr-FR"/>
              </w:rPr>
            </w:pPr>
            <w:r w:rsidRPr="002F3B23">
              <w:rPr>
                <w:rFonts w:ascii="Arial (W1)" w:eastAsia="Times New Roman" w:hAnsi="Arial (W1)" w:cs="Arial"/>
                <w:sz w:val="20"/>
                <w:szCs w:val="20"/>
                <w:lang w:eastAsia="fr-FR"/>
              </w:rPr>
              <w:t>9h à 12h30</w:t>
            </w:r>
          </w:p>
        </w:tc>
        <w:tc>
          <w:tcPr>
            <w:tcW w:w="1644" w:type="dxa"/>
          </w:tcPr>
          <w:p w14:paraId="47AB35A7" w14:textId="77777777" w:rsidR="0034264C" w:rsidRPr="002F3B23" w:rsidRDefault="0034264C" w:rsidP="0038473C">
            <w:pPr>
              <w:spacing w:after="0" w:line="240" w:lineRule="auto"/>
              <w:rPr>
                <w:rFonts w:ascii="Arial (W1)" w:eastAsia="Times New Roman" w:hAnsi="Arial (W1)" w:cs="Arial"/>
                <w:sz w:val="20"/>
                <w:szCs w:val="20"/>
                <w:lang w:eastAsia="fr-FR"/>
              </w:rPr>
            </w:pPr>
            <w:r w:rsidRPr="002F3B23">
              <w:rPr>
                <w:rFonts w:ascii="Arial (W1)" w:eastAsia="Times New Roman" w:hAnsi="Arial (W1)" w:cs="Arial"/>
                <w:sz w:val="20"/>
                <w:szCs w:val="20"/>
                <w:lang w:eastAsia="fr-FR"/>
              </w:rPr>
              <w:t>13h30 à 17h30</w:t>
            </w:r>
          </w:p>
        </w:tc>
      </w:tr>
      <w:tr w:rsidR="0034264C" w:rsidRPr="002F3B23" w14:paraId="05EFF496" w14:textId="77777777" w:rsidTr="0038473C">
        <w:tc>
          <w:tcPr>
            <w:tcW w:w="1644" w:type="dxa"/>
            <w:tcBorders>
              <w:bottom w:val="single" w:sz="4" w:space="0" w:color="auto"/>
            </w:tcBorders>
          </w:tcPr>
          <w:p w14:paraId="50062EFF" w14:textId="77777777" w:rsidR="0034264C" w:rsidRPr="002F3B23" w:rsidRDefault="0034264C" w:rsidP="0038473C">
            <w:pPr>
              <w:spacing w:after="0" w:line="240" w:lineRule="auto"/>
              <w:rPr>
                <w:rFonts w:ascii="Arial (W1)" w:eastAsia="Times New Roman" w:hAnsi="Arial (W1)" w:cs="Arial"/>
                <w:sz w:val="20"/>
                <w:szCs w:val="20"/>
                <w:lang w:eastAsia="fr-FR"/>
              </w:rPr>
            </w:pPr>
            <w:r w:rsidRPr="002F3B23">
              <w:rPr>
                <w:rFonts w:ascii="Arial (W1)" w:eastAsia="Times New Roman" w:hAnsi="Arial (W1)" w:cs="Arial"/>
                <w:sz w:val="20"/>
                <w:szCs w:val="20"/>
                <w:lang w:eastAsia="fr-FR"/>
              </w:rPr>
              <w:t>Vendredi</w:t>
            </w:r>
          </w:p>
        </w:tc>
        <w:tc>
          <w:tcPr>
            <w:tcW w:w="1644" w:type="dxa"/>
            <w:tcBorders>
              <w:bottom w:val="single" w:sz="4" w:space="0" w:color="auto"/>
            </w:tcBorders>
          </w:tcPr>
          <w:p w14:paraId="1845DF34" w14:textId="77777777" w:rsidR="0034264C" w:rsidRPr="002F3B23" w:rsidRDefault="0034264C" w:rsidP="0038473C">
            <w:pPr>
              <w:spacing w:after="0" w:line="240" w:lineRule="auto"/>
              <w:rPr>
                <w:rFonts w:ascii="Arial (W1)" w:eastAsia="Times New Roman" w:hAnsi="Arial (W1)" w:cs="Arial"/>
                <w:sz w:val="20"/>
                <w:szCs w:val="20"/>
                <w:lang w:eastAsia="fr-FR"/>
              </w:rPr>
            </w:pPr>
            <w:r w:rsidRPr="002F3B23">
              <w:rPr>
                <w:rFonts w:ascii="Arial (W1)" w:eastAsia="Times New Roman" w:hAnsi="Arial (W1)" w:cs="Arial"/>
                <w:sz w:val="20"/>
                <w:szCs w:val="20"/>
                <w:lang w:eastAsia="fr-FR"/>
              </w:rPr>
              <w:t>9h à 12h30</w:t>
            </w:r>
          </w:p>
        </w:tc>
        <w:tc>
          <w:tcPr>
            <w:tcW w:w="1644" w:type="dxa"/>
            <w:tcBorders>
              <w:bottom w:val="single" w:sz="4" w:space="0" w:color="auto"/>
            </w:tcBorders>
          </w:tcPr>
          <w:p w14:paraId="4B909D50" w14:textId="77777777" w:rsidR="0034264C" w:rsidRPr="002F3B23" w:rsidRDefault="0034264C" w:rsidP="0038473C">
            <w:pPr>
              <w:spacing w:after="0" w:line="240" w:lineRule="auto"/>
              <w:rPr>
                <w:rFonts w:ascii="Arial (W1)" w:eastAsia="Times New Roman" w:hAnsi="Arial (W1)" w:cs="Arial"/>
                <w:sz w:val="20"/>
                <w:szCs w:val="20"/>
                <w:lang w:eastAsia="fr-FR"/>
              </w:rPr>
            </w:pPr>
            <w:r w:rsidRPr="002F3B23">
              <w:rPr>
                <w:rFonts w:ascii="Arial (W1)" w:eastAsia="Times New Roman" w:hAnsi="Arial (W1)" w:cs="Arial"/>
                <w:sz w:val="20"/>
                <w:szCs w:val="20"/>
                <w:lang w:eastAsia="fr-FR"/>
              </w:rPr>
              <w:t>13h30 à 17h00</w:t>
            </w:r>
          </w:p>
        </w:tc>
      </w:tr>
    </w:tbl>
    <w:p w14:paraId="6186CEE5" w14:textId="77777777" w:rsidR="0034264C" w:rsidRPr="002F3B23" w:rsidRDefault="0034264C" w:rsidP="0034264C">
      <w:pPr>
        <w:spacing w:after="0" w:line="240" w:lineRule="auto"/>
        <w:jc w:val="both"/>
        <w:rPr>
          <w:rFonts w:ascii="Arial (W1)" w:eastAsia="Times New Roman" w:hAnsi="Arial (W1)" w:cs="Arial"/>
          <w:sz w:val="20"/>
          <w:szCs w:val="20"/>
          <w:lang w:eastAsia="fr-FR"/>
        </w:rPr>
      </w:pPr>
    </w:p>
    <w:p w14:paraId="0BBC0E12" w14:textId="77777777" w:rsidR="0034264C" w:rsidRPr="002F3B23" w:rsidRDefault="0034264C" w:rsidP="0034264C">
      <w:pPr>
        <w:spacing w:after="0" w:line="240" w:lineRule="auto"/>
        <w:jc w:val="both"/>
        <w:rPr>
          <w:rFonts w:ascii="Arial (W1)" w:eastAsia="Times New Roman" w:hAnsi="Arial (W1)" w:cs="Arial"/>
          <w:sz w:val="20"/>
          <w:szCs w:val="20"/>
          <w:lang w:eastAsia="fr-FR"/>
        </w:rPr>
      </w:pPr>
      <w:r w:rsidRPr="002F3B23">
        <w:rPr>
          <w:rFonts w:ascii="Arial (W1)" w:eastAsia="Times New Roman" w:hAnsi="Arial (W1)" w:cs="Arial"/>
          <w:sz w:val="20"/>
          <w:szCs w:val="20"/>
          <w:lang w:eastAsia="fr-FR"/>
        </w:rPr>
        <w:t>La rémunération du syndic professionnel est déterminée de manière forfaitaire. Toutefois, une rémunération spécifique peut être perçue en contrepartie des prestations particulières limitativement énumérées à l’annexe 2 du décret du 17 mars 1967 et dans les conditions stipulées au 7.2 du présent contrat (art. 18-1 A de la loi du 10 juillet 1965).</w:t>
      </w:r>
    </w:p>
    <w:p w14:paraId="48748B13" w14:textId="77777777" w:rsidR="0034264C" w:rsidRPr="002F3B23" w:rsidRDefault="0034264C" w:rsidP="0034264C">
      <w:pPr>
        <w:spacing w:after="0" w:line="240" w:lineRule="auto"/>
        <w:jc w:val="both"/>
        <w:rPr>
          <w:rFonts w:ascii="Arial (W1)" w:eastAsia="Times New Roman" w:hAnsi="Arial (W1)" w:cs="Arial"/>
          <w:bCs/>
          <w:sz w:val="20"/>
          <w:szCs w:val="20"/>
          <w:lang w:eastAsia="fr-FR"/>
        </w:rPr>
      </w:pPr>
    </w:p>
    <w:p w14:paraId="3A083D22" w14:textId="77777777" w:rsidR="0034264C" w:rsidRPr="002F3B23" w:rsidRDefault="0034264C" w:rsidP="0034264C">
      <w:pPr>
        <w:tabs>
          <w:tab w:val="left" w:pos="2550"/>
        </w:tabs>
        <w:spacing w:after="0" w:line="240" w:lineRule="auto"/>
        <w:jc w:val="both"/>
        <w:rPr>
          <w:rFonts w:ascii="Arial (W1)" w:eastAsia="Times New Roman" w:hAnsi="Arial (W1)" w:cs="Arial"/>
          <w:sz w:val="20"/>
          <w:szCs w:val="20"/>
          <w:lang w:eastAsia="fr-FR"/>
        </w:rPr>
      </w:pPr>
    </w:p>
    <w:p w14:paraId="691E0409" w14:textId="77777777" w:rsidR="0034264C" w:rsidRPr="002F3B23" w:rsidRDefault="0034264C" w:rsidP="0034264C">
      <w:pPr>
        <w:spacing w:after="0" w:line="240" w:lineRule="auto"/>
        <w:jc w:val="both"/>
        <w:rPr>
          <w:rFonts w:ascii="Arial (W1)" w:eastAsia="Times New Roman" w:hAnsi="Arial (W1)" w:cs="Arial"/>
          <w:bCs/>
          <w:sz w:val="20"/>
          <w:szCs w:val="20"/>
          <w:lang w:eastAsia="fr-FR"/>
        </w:rPr>
      </w:pPr>
      <w:r w:rsidRPr="002F3B23">
        <w:rPr>
          <w:rFonts w:ascii="Arial (W1)" w:eastAsia="Times New Roman" w:hAnsi="Arial (W1)" w:cs="Arial"/>
          <w:sz w:val="20"/>
          <w:szCs w:val="20"/>
          <w:lang w:eastAsia="fr-FR"/>
        </w:rPr>
        <w:br w:type="page"/>
      </w:r>
      <w:r w:rsidRPr="002F3B23">
        <w:rPr>
          <w:rFonts w:ascii="Arial (W1)" w:eastAsia="Times New Roman" w:hAnsi="Arial (W1)" w:cs="Arial"/>
          <w:bCs/>
          <w:sz w:val="20"/>
          <w:szCs w:val="20"/>
          <w:lang w:eastAsia="fr-FR"/>
        </w:rPr>
        <w:lastRenderedPageBreak/>
        <w:t xml:space="preserve"> </w:t>
      </w:r>
    </w:p>
    <w:p w14:paraId="3F8DC06F" w14:textId="77777777" w:rsidR="0034264C" w:rsidRPr="002F3B23" w:rsidRDefault="0034264C" w:rsidP="0034264C">
      <w:pPr>
        <w:spacing w:after="0" w:line="240" w:lineRule="auto"/>
        <w:jc w:val="both"/>
        <w:rPr>
          <w:rFonts w:ascii="Arial (W1)" w:eastAsia="Times New Roman" w:hAnsi="Arial (W1)" w:cs="Arial"/>
          <w:bCs/>
          <w:sz w:val="20"/>
          <w:szCs w:val="20"/>
          <w:lang w:eastAsia="fr-FR"/>
        </w:rPr>
      </w:pPr>
    </w:p>
    <w:p w14:paraId="3C1C4322" w14:textId="77777777" w:rsidR="0034264C" w:rsidRPr="002F3B23" w:rsidRDefault="0034264C" w:rsidP="0034264C">
      <w:pPr>
        <w:pBdr>
          <w:top w:val="double" w:sz="4" w:space="1" w:color="auto"/>
          <w:left w:val="double" w:sz="4" w:space="4" w:color="auto"/>
          <w:bottom w:val="double" w:sz="4" w:space="1" w:color="auto"/>
          <w:right w:val="double" w:sz="4" w:space="4" w:color="auto"/>
        </w:pBdr>
        <w:overflowPunct w:val="0"/>
        <w:autoSpaceDE w:val="0"/>
        <w:autoSpaceDN w:val="0"/>
        <w:adjustRightInd w:val="0"/>
        <w:spacing w:after="0" w:line="240" w:lineRule="auto"/>
        <w:ind w:right="6805"/>
        <w:jc w:val="both"/>
        <w:textAlignment w:val="baseline"/>
        <w:outlineLvl w:val="1"/>
        <w:rPr>
          <w:rFonts w:ascii="Times New Roman" w:eastAsia="Times New Roman" w:hAnsi="Times New Roman" w:cs="Times New Roman"/>
          <w:b/>
          <w:smallCaps/>
          <w:noProof/>
          <w:sz w:val="20"/>
          <w:szCs w:val="20"/>
          <w:lang w:eastAsia="fr-FR"/>
        </w:rPr>
      </w:pPr>
      <w:r w:rsidRPr="002F3B23">
        <w:rPr>
          <w:rFonts w:ascii="Times New Roman" w:eastAsia="Times New Roman" w:hAnsi="Times New Roman" w:cs="Times New Roman"/>
          <w:b/>
          <w:smallCaps/>
          <w:noProof/>
          <w:sz w:val="20"/>
          <w:szCs w:val="20"/>
          <w:lang w:eastAsia="fr-FR"/>
        </w:rPr>
        <w:t>7.1. Le forfait</w:t>
      </w:r>
    </w:p>
    <w:p w14:paraId="23483CE8" w14:textId="77777777" w:rsidR="0034264C" w:rsidRPr="002F3B23" w:rsidRDefault="0034264C" w:rsidP="0034264C">
      <w:pPr>
        <w:spacing w:after="0" w:line="240" w:lineRule="auto"/>
        <w:jc w:val="both"/>
        <w:rPr>
          <w:rFonts w:ascii="Arial (W1)" w:eastAsia="Times New Roman" w:hAnsi="Arial (W1)" w:cs="Arial"/>
          <w:szCs w:val="24"/>
          <w:lang w:eastAsia="fr-FR"/>
        </w:rPr>
      </w:pPr>
    </w:p>
    <w:p w14:paraId="255543AF" w14:textId="77777777" w:rsidR="0034264C" w:rsidRPr="002F3B23" w:rsidRDefault="0034264C" w:rsidP="0034264C">
      <w:pPr>
        <w:keepNext/>
        <w:pBdr>
          <w:top w:val="single" w:sz="4" w:space="1" w:color="auto"/>
          <w:left w:val="single" w:sz="4" w:space="4" w:color="auto"/>
          <w:bottom w:val="single" w:sz="4" w:space="1" w:color="auto"/>
          <w:right w:val="single" w:sz="4" w:space="4" w:color="auto"/>
        </w:pBdr>
        <w:tabs>
          <w:tab w:val="left" w:pos="90"/>
          <w:tab w:val="left" w:leader="dot" w:pos="5955"/>
          <w:tab w:val="right" w:pos="9014"/>
        </w:tabs>
        <w:spacing w:after="0" w:line="240" w:lineRule="auto"/>
        <w:ind w:right="5529"/>
        <w:jc w:val="both"/>
        <w:outlineLvl w:val="2"/>
        <w:rPr>
          <w:rFonts w:ascii="Arial (W1)" w:eastAsia="Times New Roman" w:hAnsi="Arial (W1)" w:cs="Arial"/>
          <w:b/>
          <w:smallCaps/>
          <w:sz w:val="20"/>
          <w:szCs w:val="20"/>
          <w:lang w:eastAsia="fr-FR"/>
        </w:rPr>
      </w:pPr>
      <w:r w:rsidRPr="002F3B23">
        <w:rPr>
          <w:rFonts w:ascii="Arial (W1)" w:eastAsia="Times New Roman" w:hAnsi="Arial (W1)" w:cs="Arial"/>
          <w:b/>
          <w:smallCaps/>
          <w:sz w:val="20"/>
          <w:szCs w:val="20"/>
          <w:lang w:eastAsia="fr-FR"/>
        </w:rPr>
        <w:t>7.1.1. Contenu du forfait</w:t>
      </w:r>
    </w:p>
    <w:p w14:paraId="53125B47" w14:textId="77777777" w:rsidR="0034264C" w:rsidRPr="002F3B23" w:rsidRDefault="0034264C" w:rsidP="0034264C">
      <w:pPr>
        <w:spacing w:after="0" w:line="240" w:lineRule="auto"/>
        <w:jc w:val="both"/>
        <w:rPr>
          <w:rFonts w:ascii="Arial (W1)" w:eastAsia="Times New Roman" w:hAnsi="Arial (W1)" w:cs="Arial"/>
          <w:sz w:val="20"/>
          <w:szCs w:val="20"/>
          <w:lang w:eastAsia="fr-FR"/>
        </w:rPr>
      </w:pPr>
    </w:p>
    <w:p w14:paraId="0244904F" w14:textId="77777777" w:rsidR="0034264C" w:rsidRPr="002F3B23" w:rsidRDefault="0034264C" w:rsidP="0034264C">
      <w:pPr>
        <w:spacing w:after="0" w:line="240" w:lineRule="auto"/>
        <w:jc w:val="both"/>
        <w:rPr>
          <w:rFonts w:ascii="Arial (W1)" w:eastAsia="Times New Roman" w:hAnsi="Arial (W1)" w:cs="Arial"/>
          <w:sz w:val="20"/>
          <w:szCs w:val="20"/>
          <w:lang w:eastAsia="fr-FR"/>
        </w:rPr>
      </w:pPr>
    </w:p>
    <w:p w14:paraId="1B60CE30" w14:textId="77777777" w:rsidR="0034264C" w:rsidRPr="002F3B23" w:rsidRDefault="0034264C" w:rsidP="0034264C">
      <w:pPr>
        <w:spacing w:after="0" w:line="240" w:lineRule="auto"/>
        <w:jc w:val="both"/>
        <w:rPr>
          <w:rFonts w:ascii="Arial (W1)" w:eastAsia="Times New Roman" w:hAnsi="Arial (W1)" w:cs="Arial"/>
          <w:sz w:val="20"/>
          <w:szCs w:val="20"/>
          <w:lang w:eastAsia="fr-FR"/>
        </w:rPr>
      </w:pPr>
      <w:r w:rsidRPr="002F3B23">
        <w:rPr>
          <w:rFonts w:ascii="Arial (W1)" w:eastAsia="Times New Roman" w:hAnsi="Arial (W1)" w:cs="Arial"/>
          <w:sz w:val="20"/>
          <w:szCs w:val="20"/>
          <w:lang w:eastAsia="fr-FR"/>
        </w:rPr>
        <w:t xml:space="preserve">Le forfait convenu entre les parties comprend </w:t>
      </w:r>
      <w:r w:rsidRPr="002F3B23">
        <w:rPr>
          <w:rFonts w:ascii="Arial (W1)" w:eastAsia="Times New Roman" w:hAnsi="Arial (W1)" w:cs="Arial"/>
          <w:b/>
          <w:sz w:val="20"/>
          <w:szCs w:val="20"/>
          <w:lang w:eastAsia="fr-FR"/>
        </w:rPr>
        <w:t>toutes les prestations fournies</w:t>
      </w:r>
      <w:r w:rsidRPr="002F3B23">
        <w:rPr>
          <w:rFonts w:ascii="Arial (W1)" w:eastAsia="Times New Roman" w:hAnsi="Arial (W1)" w:cs="Arial"/>
          <w:sz w:val="20"/>
          <w:szCs w:val="20"/>
          <w:lang w:eastAsia="fr-FR"/>
        </w:rPr>
        <w:t xml:space="preserve"> par le syndic au titre de sa mission, à l’exclusion des prestations limitativement énumérées à l’annexe 2 du décret du 17 mars 1967. </w:t>
      </w:r>
    </w:p>
    <w:p w14:paraId="6BD2D6B6" w14:textId="77777777" w:rsidR="0034264C" w:rsidRPr="002F3B23" w:rsidRDefault="0034264C" w:rsidP="0034264C">
      <w:pPr>
        <w:spacing w:after="0" w:line="240" w:lineRule="auto"/>
        <w:jc w:val="both"/>
        <w:rPr>
          <w:rFonts w:ascii="Arial (W1)" w:eastAsia="Times New Roman" w:hAnsi="Arial (W1)" w:cs="Arial"/>
          <w:sz w:val="20"/>
          <w:szCs w:val="20"/>
          <w:lang w:eastAsia="fr-FR"/>
        </w:rPr>
      </w:pPr>
      <w:r w:rsidRPr="002F3B23">
        <w:rPr>
          <w:rFonts w:ascii="Arial (W1)" w:eastAsia="Times New Roman" w:hAnsi="Arial (W1)" w:cs="Arial"/>
          <w:sz w:val="20"/>
          <w:szCs w:val="20"/>
          <w:lang w:eastAsia="fr-FR"/>
        </w:rPr>
        <w:t>A ce titre, il effectue les visites et vérifications périodiques de la copropriété impliquées par la mission relative à l’administration, à la conservation, à la garde et à l’entretien de l’immeuble.</w:t>
      </w:r>
    </w:p>
    <w:p w14:paraId="1283FBB5" w14:textId="77777777" w:rsidR="0034264C" w:rsidRPr="002F3B23" w:rsidRDefault="0034264C" w:rsidP="0034264C">
      <w:pPr>
        <w:spacing w:after="0" w:line="240" w:lineRule="auto"/>
        <w:jc w:val="both"/>
        <w:rPr>
          <w:rFonts w:ascii="Arial (W1)" w:eastAsia="Times New Roman" w:hAnsi="Arial (W1)" w:cs="Arial"/>
          <w:sz w:val="20"/>
          <w:szCs w:val="20"/>
          <w:lang w:eastAsia="fr-FR"/>
        </w:rPr>
      </w:pPr>
    </w:p>
    <w:p w14:paraId="6C5BFE55" w14:textId="77777777" w:rsidR="0034264C" w:rsidRPr="002F3B23" w:rsidRDefault="0034264C" w:rsidP="0034264C">
      <w:pPr>
        <w:spacing w:after="0" w:line="240" w:lineRule="auto"/>
        <w:jc w:val="both"/>
        <w:rPr>
          <w:rFonts w:ascii="Arial (W1)" w:eastAsia="Times New Roman" w:hAnsi="Arial (W1)" w:cs="Arial"/>
          <w:szCs w:val="24"/>
          <w:lang w:eastAsia="fr-FR"/>
        </w:rPr>
      </w:pPr>
      <w:r w:rsidRPr="002F3B23">
        <w:rPr>
          <w:rFonts w:ascii="Arial (W1)" w:eastAsia="Times New Roman" w:hAnsi="Arial (W1)" w:cs="Arial"/>
          <w:sz w:val="20"/>
          <w:szCs w:val="20"/>
          <w:lang w:eastAsia="fr-FR"/>
        </w:rPr>
        <w:t>Il est convenu la réalisation, au minimum, d’</w:t>
      </w:r>
      <w:r w:rsidRPr="002F3B23">
        <w:rPr>
          <w:rFonts w:ascii="Arial (W1)" w:eastAsia="Times New Roman" w:hAnsi="Arial (W1)" w:cs="Arial"/>
          <w:b/>
          <w:sz w:val="20"/>
          <w:szCs w:val="20"/>
          <w:lang w:eastAsia="fr-FR"/>
        </w:rPr>
        <w:t>UNE</w:t>
      </w:r>
      <w:r w:rsidRPr="002F3B23">
        <w:rPr>
          <w:rFonts w:ascii="Arial (W1)" w:eastAsia="Times New Roman" w:hAnsi="Arial (W1)" w:cs="Arial"/>
          <w:sz w:val="20"/>
          <w:szCs w:val="20"/>
          <w:lang w:eastAsia="fr-FR"/>
        </w:rPr>
        <w:t xml:space="preserve"> visite et d’</w:t>
      </w:r>
      <w:r w:rsidRPr="002F3B23">
        <w:rPr>
          <w:rFonts w:ascii="Arial (W1)" w:eastAsia="Times New Roman" w:hAnsi="Arial (W1)" w:cs="Arial"/>
          <w:b/>
          <w:sz w:val="20"/>
          <w:szCs w:val="20"/>
          <w:lang w:eastAsia="fr-FR"/>
        </w:rPr>
        <w:t>UNE</w:t>
      </w:r>
      <w:r w:rsidRPr="002F3B23">
        <w:rPr>
          <w:rFonts w:ascii="Arial (W1)" w:eastAsia="Times New Roman" w:hAnsi="Arial (W1)" w:cs="Arial"/>
          <w:sz w:val="20"/>
          <w:szCs w:val="20"/>
          <w:lang w:eastAsia="fr-FR"/>
        </w:rPr>
        <w:t xml:space="preserve"> vérification périodique de la copropriété, d’une durée minimum d’1 heure, </w:t>
      </w:r>
      <w:r w:rsidRPr="002F3B23">
        <w:rPr>
          <w:rFonts w:ascii="Arial (W1)" w:eastAsia="Times New Roman" w:hAnsi="Arial (W1)" w:cs="Arial"/>
          <w:strike/>
          <w:sz w:val="20"/>
          <w:szCs w:val="20"/>
          <w:lang w:eastAsia="fr-FR"/>
        </w:rPr>
        <w:t>avec rédaction d’un rapport</w:t>
      </w:r>
      <w:r w:rsidRPr="002F3B23">
        <w:rPr>
          <w:rFonts w:ascii="Arial (W1)" w:eastAsia="Times New Roman" w:hAnsi="Arial (W1)" w:cs="Arial"/>
          <w:sz w:val="20"/>
          <w:szCs w:val="20"/>
          <w:lang w:eastAsia="fr-FR"/>
        </w:rPr>
        <w:t>/sans rédaction d’un rapport et en présence du président du conseil syndical/</w:t>
      </w:r>
      <w:r w:rsidRPr="002F3B23">
        <w:rPr>
          <w:rFonts w:ascii="Arial (W1)" w:eastAsia="Times New Roman" w:hAnsi="Arial (W1)" w:cs="Arial"/>
          <w:strike/>
          <w:sz w:val="20"/>
          <w:szCs w:val="20"/>
          <w:lang w:eastAsia="fr-FR"/>
        </w:rPr>
        <w:t xml:space="preserve">hors la présence du président du conseil syndical </w:t>
      </w:r>
      <w:r w:rsidRPr="002F3B23">
        <w:rPr>
          <w:rFonts w:ascii="Arial (W1)" w:eastAsia="Times New Roman" w:hAnsi="Arial (W1)" w:cs="Arial"/>
          <w:i/>
          <w:sz w:val="20"/>
          <w:szCs w:val="20"/>
          <w:lang w:eastAsia="fr-FR"/>
        </w:rPr>
        <w:t>(rayer les mentions inutiles).</w:t>
      </w:r>
    </w:p>
    <w:p w14:paraId="2038E9D5" w14:textId="77777777" w:rsidR="0034264C" w:rsidRPr="002F3B23" w:rsidRDefault="0034264C" w:rsidP="0034264C">
      <w:pPr>
        <w:spacing w:after="0" w:line="240" w:lineRule="auto"/>
        <w:jc w:val="both"/>
        <w:rPr>
          <w:rFonts w:ascii="Arial (W1)" w:eastAsia="Times New Roman" w:hAnsi="Arial (W1)" w:cs="Arial"/>
          <w:sz w:val="20"/>
          <w:szCs w:val="20"/>
          <w:lang w:eastAsia="fr-FR"/>
        </w:rPr>
      </w:pPr>
    </w:p>
    <w:p w14:paraId="426F5A09" w14:textId="77777777" w:rsidR="0034264C" w:rsidRPr="002F3B23" w:rsidRDefault="0034264C" w:rsidP="0034264C">
      <w:pPr>
        <w:spacing w:after="0" w:line="240" w:lineRule="auto"/>
        <w:jc w:val="both"/>
        <w:rPr>
          <w:rFonts w:ascii="Arial (W1)" w:eastAsia="Times New Roman" w:hAnsi="Arial (W1)" w:cs="Arial"/>
          <w:sz w:val="20"/>
          <w:szCs w:val="20"/>
          <w:lang w:eastAsia="fr-FR"/>
        </w:rPr>
      </w:pPr>
      <w:r w:rsidRPr="002F3B23">
        <w:rPr>
          <w:rFonts w:ascii="Arial (W1)" w:eastAsia="Times New Roman" w:hAnsi="Arial (W1)" w:cs="Arial"/>
          <w:sz w:val="20"/>
          <w:szCs w:val="20"/>
          <w:lang w:eastAsia="fr-FR"/>
        </w:rPr>
        <w:t xml:space="preserve">Une </w:t>
      </w:r>
      <w:r w:rsidRPr="002F3B23">
        <w:rPr>
          <w:rFonts w:ascii="Arial (W1)" w:eastAsia="Times New Roman" w:hAnsi="Arial (W1)" w:cs="Arial"/>
          <w:b/>
          <w:sz w:val="20"/>
          <w:szCs w:val="20"/>
          <w:lang w:eastAsia="fr-FR"/>
        </w:rPr>
        <w:t>liste non limitative</w:t>
      </w:r>
      <w:r w:rsidRPr="002F3B23">
        <w:rPr>
          <w:rFonts w:ascii="Arial (W1)" w:eastAsia="Times New Roman" w:hAnsi="Arial (W1)" w:cs="Arial"/>
          <w:sz w:val="20"/>
          <w:szCs w:val="20"/>
          <w:lang w:eastAsia="fr-FR"/>
        </w:rPr>
        <w:t xml:space="preserve"> des prestations incluses dans le forfait est annexée au présent contrat.</w:t>
      </w:r>
    </w:p>
    <w:p w14:paraId="44DDD3F3" w14:textId="77777777" w:rsidR="0034264C" w:rsidRPr="002F3B23" w:rsidRDefault="0034264C" w:rsidP="0034264C">
      <w:pPr>
        <w:spacing w:after="0" w:line="240" w:lineRule="auto"/>
        <w:jc w:val="both"/>
        <w:rPr>
          <w:rFonts w:ascii="Arial (W1)" w:eastAsia="Times New Roman" w:hAnsi="Arial (W1)" w:cs="Arial"/>
          <w:sz w:val="20"/>
          <w:szCs w:val="20"/>
          <w:lang w:eastAsia="fr-FR"/>
        </w:rPr>
      </w:pPr>
      <w:r w:rsidRPr="002F3B23">
        <w:rPr>
          <w:rFonts w:ascii="Arial (W1)" w:eastAsia="Times New Roman" w:hAnsi="Arial (W1)" w:cs="Arial"/>
          <w:sz w:val="20"/>
          <w:szCs w:val="20"/>
          <w:lang w:eastAsia="fr-FR"/>
        </w:rPr>
        <w:t>Les frais de reprographie et les frais administratifs afférents aux prestations du forfait sont inclus dans la rémunération forfaitaire.</w:t>
      </w:r>
    </w:p>
    <w:p w14:paraId="0D18F276" w14:textId="77777777" w:rsidR="0034264C" w:rsidRPr="002F3B23" w:rsidRDefault="0034264C" w:rsidP="0034264C">
      <w:pPr>
        <w:spacing w:after="0" w:line="240" w:lineRule="auto"/>
        <w:jc w:val="both"/>
        <w:rPr>
          <w:rFonts w:ascii="Arial (W1)" w:eastAsia="Times New Roman" w:hAnsi="Arial (W1)" w:cs="Arial"/>
          <w:sz w:val="20"/>
          <w:szCs w:val="20"/>
          <w:lang w:eastAsia="fr-FR"/>
        </w:rPr>
      </w:pPr>
    </w:p>
    <w:p w14:paraId="111A62E6" w14:textId="77777777" w:rsidR="0034264C" w:rsidRPr="002F3B23" w:rsidRDefault="0034264C" w:rsidP="0034264C">
      <w:pPr>
        <w:spacing w:after="0" w:line="240" w:lineRule="auto"/>
        <w:jc w:val="both"/>
        <w:rPr>
          <w:rFonts w:ascii="Arial (W1)" w:eastAsia="Times New Roman" w:hAnsi="Arial (W1)" w:cs="Arial"/>
          <w:sz w:val="20"/>
          <w:szCs w:val="20"/>
          <w:lang w:eastAsia="fr-FR"/>
        </w:rPr>
      </w:pPr>
      <w:r w:rsidRPr="002F3B23">
        <w:rPr>
          <w:rFonts w:ascii="Arial (W1)" w:eastAsia="Times New Roman" w:hAnsi="Arial (W1)" w:cs="Arial"/>
          <w:sz w:val="20"/>
          <w:szCs w:val="20"/>
          <w:lang w:eastAsia="fr-FR"/>
        </w:rPr>
        <w:t>Ne donnent lieu à aucune rémunération supplémentaire et sont comprises dans la rémunération forfaitaire :</w:t>
      </w:r>
    </w:p>
    <w:p w14:paraId="3C50D6B7" w14:textId="77777777" w:rsidR="0034264C" w:rsidRPr="002F3B23" w:rsidRDefault="0034264C" w:rsidP="0034264C">
      <w:pPr>
        <w:spacing w:after="0" w:line="240" w:lineRule="auto"/>
        <w:ind w:left="708"/>
        <w:jc w:val="both"/>
        <w:rPr>
          <w:rFonts w:ascii="Arial (W1)" w:eastAsia="Times New Roman" w:hAnsi="Arial (W1)" w:cs="Arial"/>
          <w:sz w:val="20"/>
          <w:szCs w:val="20"/>
          <w:lang w:eastAsia="fr-FR"/>
        </w:rPr>
      </w:pPr>
      <w:r w:rsidRPr="002F3B23">
        <w:rPr>
          <w:rFonts w:ascii="Arial (W1)" w:eastAsia="Times New Roman" w:hAnsi="Arial (W1)" w:cs="Arial"/>
          <w:sz w:val="20"/>
          <w:szCs w:val="20"/>
          <w:lang w:eastAsia="fr-FR"/>
        </w:rPr>
        <w:t>– les formalités de déclaration de sinistre concernant les parties communes et les parties privatives quand le sinistre a sa source dans les parties communes ;</w:t>
      </w:r>
    </w:p>
    <w:p w14:paraId="0449F710" w14:textId="77777777" w:rsidR="0034264C" w:rsidRPr="002F3B23" w:rsidRDefault="0034264C" w:rsidP="0034264C">
      <w:pPr>
        <w:spacing w:after="0" w:line="240" w:lineRule="auto"/>
        <w:ind w:firstLine="708"/>
        <w:jc w:val="both"/>
        <w:rPr>
          <w:rFonts w:ascii="Arial (W1)" w:eastAsia="Times New Roman" w:hAnsi="Arial (W1)" w:cs="Arial"/>
          <w:sz w:val="20"/>
          <w:szCs w:val="20"/>
          <w:lang w:eastAsia="fr-FR"/>
        </w:rPr>
      </w:pPr>
      <w:r w:rsidRPr="002F3B23">
        <w:rPr>
          <w:rFonts w:ascii="Arial (W1)" w:eastAsia="Times New Roman" w:hAnsi="Arial (W1)" w:cs="Arial"/>
          <w:sz w:val="20"/>
          <w:szCs w:val="20"/>
          <w:lang w:eastAsia="fr-FR"/>
        </w:rPr>
        <w:t>– la gestion des règlements aux bénéficiaires.</w:t>
      </w:r>
    </w:p>
    <w:p w14:paraId="2497C65B" w14:textId="77777777" w:rsidR="0034264C" w:rsidRPr="002F3B23" w:rsidRDefault="0034264C" w:rsidP="0034264C">
      <w:pPr>
        <w:spacing w:after="0" w:line="240" w:lineRule="auto"/>
        <w:jc w:val="both"/>
        <w:rPr>
          <w:rFonts w:ascii="Arial (W1)" w:eastAsia="Times New Roman" w:hAnsi="Arial (W1)" w:cs="Arial"/>
          <w:sz w:val="20"/>
          <w:szCs w:val="20"/>
          <w:lang w:eastAsia="fr-FR"/>
        </w:rPr>
      </w:pPr>
    </w:p>
    <w:p w14:paraId="6DA1449B" w14:textId="77777777" w:rsidR="0034264C" w:rsidRPr="002F3B23" w:rsidRDefault="0034264C" w:rsidP="0034264C">
      <w:pPr>
        <w:spacing w:after="0" w:line="240" w:lineRule="auto"/>
        <w:jc w:val="both"/>
        <w:rPr>
          <w:rFonts w:ascii="Arial (W1)" w:eastAsia="Times New Roman" w:hAnsi="Arial (W1)" w:cs="Arial"/>
          <w:sz w:val="20"/>
          <w:szCs w:val="20"/>
          <w:lang w:eastAsia="fr-FR"/>
        </w:rPr>
      </w:pPr>
    </w:p>
    <w:p w14:paraId="5ED1ED4F" w14:textId="77777777" w:rsidR="0034264C" w:rsidRPr="002F3B23" w:rsidRDefault="0034264C" w:rsidP="0034264C">
      <w:pPr>
        <w:keepNext/>
        <w:pBdr>
          <w:top w:val="single" w:sz="4" w:space="1" w:color="auto"/>
          <w:left w:val="single" w:sz="4" w:space="4" w:color="auto"/>
          <w:bottom w:val="single" w:sz="4" w:space="1" w:color="auto"/>
          <w:right w:val="single" w:sz="4" w:space="4" w:color="auto"/>
        </w:pBdr>
        <w:tabs>
          <w:tab w:val="left" w:pos="90"/>
          <w:tab w:val="left" w:leader="dot" w:pos="5955"/>
          <w:tab w:val="right" w:pos="9014"/>
        </w:tabs>
        <w:spacing w:after="0" w:line="240" w:lineRule="auto"/>
        <w:ind w:right="993"/>
        <w:jc w:val="both"/>
        <w:outlineLvl w:val="2"/>
        <w:rPr>
          <w:rFonts w:ascii="Arial (W1)" w:eastAsia="Times New Roman" w:hAnsi="Arial (W1)" w:cs="Arial"/>
          <w:b/>
          <w:smallCaps/>
          <w:sz w:val="20"/>
          <w:szCs w:val="20"/>
          <w:lang w:eastAsia="fr-FR"/>
        </w:rPr>
      </w:pPr>
      <w:r w:rsidRPr="002F3B23">
        <w:rPr>
          <w:rFonts w:ascii="Arial (W1)" w:eastAsia="Times New Roman" w:hAnsi="Arial (W1)" w:cs="Arial"/>
          <w:b/>
          <w:smallCaps/>
          <w:sz w:val="20"/>
          <w:szCs w:val="20"/>
          <w:lang w:eastAsia="fr-FR"/>
        </w:rPr>
        <w:t>7.1.2. Précisions concernant la tenue de l’assemblée générale annuelle</w:t>
      </w:r>
    </w:p>
    <w:p w14:paraId="3689EB68" w14:textId="77777777" w:rsidR="0034264C" w:rsidRPr="002F3B23" w:rsidRDefault="0034264C" w:rsidP="0034264C">
      <w:pPr>
        <w:spacing w:after="0" w:line="240" w:lineRule="auto"/>
        <w:jc w:val="both"/>
        <w:rPr>
          <w:rFonts w:ascii="Arial (W1)" w:eastAsia="Times New Roman" w:hAnsi="Arial (W1)" w:cs="Arial"/>
          <w:sz w:val="20"/>
          <w:szCs w:val="20"/>
          <w:lang w:eastAsia="fr-FR"/>
        </w:rPr>
      </w:pPr>
    </w:p>
    <w:p w14:paraId="6418CA59" w14:textId="77777777" w:rsidR="0034264C" w:rsidRPr="002F3B23" w:rsidRDefault="0034264C" w:rsidP="0034264C">
      <w:pPr>
        <w:spacing w:after="0" w:line="240" w:lineRule="auto"/>
        <w:jc w:val="both"/>
        <w:rPr>
          <w:rFonts w:ascii="Arial (W1)" w:eastAsia="Times New Roman" w:hAnsi="Arial (W1)" w:cs="Arial"/>
          <w:sz w:val="20"/>
          <w:szCs w:val="20"/>
          <w:lang w:eastAsia="fr-FR"/>
        </w:rPr>
      </w:pPr>
    </w:p>
    <w:p w14:paraId="2617A2CF" w14:textId="77777777" w:rsidR="0034264C" w:rsidRPr="002F3B23" w:rsidRDefault="0034264C" w:rsidP="0034264C">
      <w:pPr>
        <w:spacing w:after="0" w:line="240" w:lineRule="auto"/>
        <w:jc w:val="both"/>
        <w:rPr>
          <w:rFonts w:ascii="Arial (W1)" w:eastAsia="Times New Roman" w:hAnsi="Arial (W1)" w:cs="Arial"/>
          <w:sz w:val="20"/>
          <w:szCs w:val="20"/>
          <w:lang w:eastAsia="fr-FR"/>
        </w:rPr>
      </w:pPr>
      <w:r w:rsidRPr="002F3B23">
        <w:rPr>
          <w:rFonts w:ascii="Arial (W1)" w:eastAsia="Times New Roman" w:hAnsi="Arial (W1)" w:cs="Arial"/>
          <w:sz w:val="20"/>
          <w:szCs w:val="20"/>
          <w:lang w:eastAsia="fr-FR"/>
        </w:rPr>
        <w:t xml:space="preserve">Les parties conviennent que l’assemblée générale annuelle sera tenue pour une durée de 2 heures à l’intérieur d’une plage horaire allant de 9h à 12h30 &amp; de 14h à 20h, </w:t>
      </w:r>
      <w:r w:rsidRPr="002F3B23">
        <w:rPr>
          <w:rFonts w:ascii="Arial (W1)" w:eastAsia="Times New Roman" w:hAnsi="Arial (W1)" w:cs="Arial"/>
          <w:strike/>
          <w:sz w:val="20"/>
          <w:szCs w:val="20"/>
          <w:lang w:eastAsia="fr-FR"/>
        </w:rPr>
        <w:t>par le syndic</w:t>
      </w:r>
      <w:r w:rsidRPr="002F3B23">
        <w:rPr>
          <w:rFonts w:ascii="Arial (W1)" w:eastAsia="Times New Roman" w:hAnsi="Arial (W1)" w:cs="Arial"/>
          <w:sz w:val="20"/>
          <w:szCs w:val="20"/>
          <w:lang w:eastAsia="fr-FR"/>
        </w:rPr>
        <w:t xml:space="preserve"> ou un ou plusieurs préposés.</w:t>
      </w:r>
    </w:p>
    <w:p w14:paraId="73CD96F1" w14:textId="77777777" w:rsidR="0034264C" w:rsidRPr="002F3B23" w:rsidRDefault="0034264C" w:rsidP="0034264C">
      <w:pPr>
        <w:spacing w:after="0" w:line="240" w:lineRule="auto"/>
        <w:jc w:val="both"/>
        <w:rPr>
          <w:rFonts w:ascii="Arial (W1)" w:eastAsia="Times New Roman" w:hAnsi="Arial (W1)" w:cs="Arial"/>
          <w:sz w:val="20"/>
          <w:szCs w:val="20"/>
          <w:lang w:eastAsia="fr-FR"/>
        </w:rPr>
      </w:pPr>
    </w:p>
    <w:p w14:paraId="3124A126" w14:textId="77777777" w:rsidR="0034264C" w:rsidRPr="002F3B23" w:rsidRDefault="0034264C" w:rsidP="0034264C">
      <w:pPr>
        <w:spacing w:after="0" w:line="240" w:lineRule="auto"/>
        <w:jc w:val="both"/>
        <w:rPr>
          <w:rFonts w:ascii="Arial (W1)" w:eastAsia="Times New Roman" w:hAnsi="Arial (W1)" w:cs="Arial"/>
          <w:sz w:val="20"/>
          <w:szCs w:val="20"/>
          <w:lang w:eastAsia="fr-FR"/>
        </w:rPr>
      </w:pPr>
    </w:p>
    <w:p w14:paraId="6547038C" w14:textId="77777777" w:rsidR="0034264C" w:rsidRPr="002F3B23" w:rsidRDefault="0034264C" w:rsidP="0034264C">
      <w:pPr>
        <w:keepNext/>
        <w:pBdr>
          <w:top w:val="single" w:sz="4" w:space="1" w:color="auto"/>
          <w:left w:val="single" w:sz="4" w:space="4" w:color="auto"/>
          <w:bottom w:val="single" w:sz="4" w:space="1" w:color="auto"/>
          <w:right w:val="single" w:sz="4" w:space="4" w:color="auto"/>
        </w:pBdr>
        <w:tabs>
          <w:tab w:val="left" w:pos="90"/>
          <w:tab w:val="left" w:leader="dot" w:pos="5955"/>
          <w:tab w:val="right" w:pos="9014"/>
        </w:tabs>
        <w:spacing w:after="0" w:line="240" w:lineRule="auto"/>
        <w:ind w:right="143"/>
        <w:jc w:val="both"/>
        <w:outlineLvl w:val="2"/>
        <w:rPr>
          <w:rFonts w:ascii="Arial (W1)" w:eastAsia="Times New Roman" w:hAnsi="Arial (W1)" w:cs="Arial"/>
          <w:b/>
          <w:smallCaps/>
          <w:sz w:val="20"/>
          <w:szCs w:val="20"/>
          <w:lang w:eastAsia="fr-FR"/>
        </w:rPr>
      </w:pPr>
      <w:r w:rsidRPr="002F3B23">
        <w:rPr>
          <w:rFonts w:ascii="Arial (W1)" w:eastAsia="Times New Roman" w:hAnsi="Arial (W1)" w:cs="Arial"/>
          <w:b/>
          <w:smallCaps/>
          <w:sz w:val="20"/>
          <w:szCs w:val="20"/>
          <w:lang w:eastAsia="fr-FR"/>
        </w:rPr>
        <w:t>7.1.3. Prestations optionnelles qui peuvent être incluses dans le forfait sur décision des parties</w:t>
      </w:r>
    </w:p>
    <w:p w14:paraId="705FFC68" w14:textId="77777777" w:rsidR="0034264C" w:rsidRPr="002F3B23" w:rsidRDefault="0034264C" w:rsidP="0034264C">
      <w:pPr>
        <w:spacing w:after="0" w:line="240" w:lineRule="auto"/>
        <w:jc w:val="both"/>
        <w:rPr>
          <w:rFonts w:ascii="Arial (W1)" w:eastAsia="Times New Roman" w:hAnsi="Arial (W1)" w:cs="Arial"/>
          <w:sz w:val="20"/>
          <w:szCs w:val="20"/>
          <w:lang w:eastAsia="fr-FR"/>
        </w:rPr>
      </w:pPr>
    </w:p>
    <w:p w14:paraId="2D6306DC" w14:textId="77777777" w:rsidR="0034264C" w:rsidRPr="002F3B23" w:rsidRDefault="0034264C" w:rsidP="0034264C">
      <w:pPr>
        <w:spacing w:after="0" w:line="240" w:lineRule="auto"/>
        <w:jc w:val="both"/>
        <w:rPr>
          <w:rFonts w:ascii="Arial (W1)" w:eastAsia="Times New Roman" w:hAnsi="Arial (W1)" w:cs="Arial"/>
          <w:sz w:val="20"/>
          <w:szCs w:val="20"/>
          <w:lang w:eastAsia="fr-FR"/>
        </w:rPr>
      </w:pPr>
      <w:r w:rsidRPr="002F3B23">
        <w:rPr>
          <w:rFonts w:ascii="Arial (W1)" w:eastAsia="Times New Roman" w:hAnsi="Arial (W1)" w:cs="Arial"/>
          <w:sz w:val="20"/>
          <w:szCs w:val="20"/>
          <w:lang w:eastAsia="fr-FR"/>
        </w:rPr>
        <w:t>Le forfait convenu entre les parties en vertu du présent contrat pourra expressément inclure l’une ou plusieurs des prestations ci-dessous :</w:t>
      </w:r>
    </w:p>
    <w:p w14:paraId="4B0B011C" w14:textId="77777777" w:rsidR="0034264C" w:rsidRPr="002F3B23" w:rsidRDefault="0034264C" w:rsidP="0034264C">
      <w:pPr>
        <w:spacing w:after="0" w:line="240" w:lineRule="auto"/>
        <w:jc w:val="both"/>
        <w:rPr>
          <w:rFonts w:ascii="Arial (W1)" w:eastAsia="Times New Roman" w:hAnsi="Arial (W1)" w:cs="Arial"/>
          <w:i/>
          <w:sz w:val="20"/>
          <w:szCs w:val="20"/>
          <w:lang w:eastAsia="fr-FR"/>
        </w:rPr>
      </w:pPr>
    </w:p>
    <w:p w14:paraId="00366B30" w14:textId="77777777" w:rsidR="0034264C" w:rsidRPr="002F3B23" w:rsidRDefault="0034264C" w:rsidP="0034264C">
      <w:pPr>
        <w:spacing w:after="0" w:line="240" w:lineRule="auto"/>
        <w:jc w:val="both"/>
        <w:rPr>
          <w:rFonts w:ascii="Arial (W1)" w:eastAsia="Times New Roman" w:hAnsi="Arial (W1)" w:cs="Arial"/>
          <w:i/>
          <w:sz w:val="20"/>
          <w:szCs w:val="20"/>
          <w:lang w:eastAsia="fr-FR"/>
        </w:rPr>
      </w:pPr>
      <w:r w:rsidRPr="002F3B23">
        <w:rPr>
          <w:rFonts w:ascii="Arial (W1)" w:eastAsia="Times New Roman" w:hAnsi="Arial (W1)" w:cs="Arial"/>
          <w:i/>
          <w:sz w:val="20"/>
          <w:szCs w:val="20"/>
          <w:lang w:eastAsia="fr-FR"/>
        </w:rPr>
        <w:t>(Si les parties conviennent de retenir une prestation, elles remplissent les mentions ci-dessous afin de préciser ses modalités d’exécution. Elles rayent les mentions inutiles.)</w:t>
      </w:r>
    </w:p>
    <w:p w14:paraId="42BAC603" w14:textId="77777777" w:rsidR="0034264C" w:rsidRPr="002F3B23" w:rsidRDefault="0034264C" w:rsidP="0034264C">
      <w:pPr>
        <w:spacing w:after="0" w:line="240" w:lineRule="auto"/>
        <w:jc w:val="both"/>
        <w:rPr>
          <w:rFonts w:ascii="Arial (W1)" w:eastAsia="Times New Roman" w:hAnsi="Arial (W1)" w:cs="Arial"/>
          <w:i/>
          <w:sz w:val="20"/>
          <w:szCs w:val="20"/>
          <w:lang w:eastAsia="fr-FR"/>
        </w:rPr>
      </w:pPr>
    </w:p>
    <w:p w14:paraId="124B3610" w14:textId="77777777" w:rsidR="0034264C" w:rsidRPr="002F3B23" w:rsidRDefault="0034264C" w:rsidP="0034264C">
      <w:pPr>
        <w:spacing w:after="0" w:line="240" w:lineRule="auto"/>
        <w:ind w:left="708"/>
        <w:jc w:val="both"/>
        <w:rPr>
          <w:rFonts w:ascii="Arial (W1)" w:eastAsia="Times New Roman" w:hAnsi="Arial (W1)" w:cs="Arial"/>
          <w:strike/>
          <w:sz w:val="20"/>
          <w:szCs w:val="20"/>
          <w:lang w:eastAsia="fr-FR"/>
        </w:rPr>
      </w:pPr>
      <w:r w:rsidRPr="002F3B23">
        <w:rPr>
          <w:rFonts w:ascii="Arial (W1)" w:eastAsia="Times New Roman" w:hAnsi="Arial (W1)" w:cs="Arial"/>
          <w:strike/>
          <w:sz w:val="20"/>
          <w:szCs w:val="20"/>
          <w:lang w:eastAsia="fr-FR"/>
        </w:rPr>
        <w:t>– la préparation, convocation et tenue de …… assemblée(s) générale(s), autres que l’assemblée générale annuelle de …….. heures, à l’intérieur d’une plage horaire allant de ……… heures à ……… heures ;</w:t>
      </w:r>
    </w:p>
    <w:p w14:paraId="6A65C4EC" w14:textId="77777777" w:rsidR="0034264C" w:rsidRPr="002F3B23" w:rsidRDefault="0034264C" w:rsidP="0034264C">
      <w:pPr>
        <w:spacing w:after="0" w:line="240" w:lineRule="auto"/>
        <w:ind w:left="708"/>
        <w:jc w:val="both"/>
        <w:rPr>
          <w:rFonts w:ascii="Arial (W1)" w:eastAsia="Times New Roman" w:hAnsi="Arial (W1)" w:cs="Arial"/>
          <w:sz w:val="20"/>
          <w:szCs w:val="20"/>
          <w:lang w:eastAsia="fr-FR"/>
        </w:rPr>
      </w:pPr>
      <w:r w:rsidRPr="002F3B23">
        <w:rPr>
          <w:rFonts w:ascii="Arial (W1)" w:eastAsia="Times New Roman" w:hAnsi="Arial (W1)" w:cs="Arial"/>
          <w:sz w:val="20"/>
          <w:szCs w:val="20"/>
          <w:lang w:eastAsia="fr-FR"/>
        </w:rPr>
        <w:t xml:space="preserve">– l’organisation de </w:t>
      </w:r>
      <w:r w:rsidRPr="002F3B23">
        <w:rPr>
          <w:rFonts w:ascii="Arial (W1)" w:eastAsia="Times New Roman" w:hAnsi="Arial (W1)" w:cs="Arial"/>
          <w:b/>
          <w:sz w:val="20"/>
          <w:szCs w:val="20"/>
          <w:lang w:eastAsia="fr-FR"/>
        </w:rPr>
        <w:t>1</w:t>
      </w:r>
      <w:r w:rsidRPr="002F3B23">
        <w:rPr>
          <w:rFonts w:ascii="Arial (W1)" w:eastAsia="Times New Roman" w:hAnsi="Arial (W1)" w:cs="Arial"/>
          <w:sz w:val="20"/>
          <w:szCs w:val="20"/>
          <w:lang w:eastAsia="fr-FR"/>
        </w:rPr>
        <w:t xml:space="preserve"> réunion(s) avec le conseil syndical d’une durée de </w:t>
      </w:r>
      <w:r w:rsidRPr="002F3B23">
        <w:rPr>
          <w:rFonts w:ascii="Arial (W1)" w:eastAsia="Times New Roman" w:hAnsi="Arial (W1)" w:cs="Arial"/>
          <w:b/>
          <w:sz w:val="20"/>
          <w:szCs w:val="20"/>
          <w:lang w:eastAsia="fr-FR"/>
        </w:rPr>
        <w:t>2</w:t>
      </w:r>
      <w:r w:rsidRPr="002F3B23">
        <w:rPr>
          <w:rFonts w:ascii="Arial (W1)" w:eastAsia="Times New Roman" w:hAnsi="Arial (W1)" w:cs="Arial"/>
          <w:sz w:val="20"/>
          <w:szCs w:val="20"/>
          <w:lang w:eastAsia="fr-FR"/>
        </w:rPr>
        <w:t xml:space="preserve"> heures en heure,   à l’intérieur d’une plage horaire allant de 9h à 18 h.</w:t>
      </w:r>
    </w:p>
    <w:p w14:paraId="5D408C04" w14:textId="77777777" w:rsidR="0034264C" w:rsidRPr="002F3B23" w:rsidRDefault="0034264C" w:rsidP="0034264C">
      <w:pPr>
        <w:spacing w:after="0" w:line="240" w:lineRule="auto"/>
        <w:jc w:val="both"/>
        <w:rPr>
          <w:rFonts w:ascii="Arial (W1)" w:eastAsia="Times New Roman" w:hAnsi="Arial (W1)" w:cs="Arial"/>
          <w:szCs w:val="24"/>
          <w:lang w:eastAsia="fr-FR"/>
        </w:rPr>
      </w:pPr>
    </w:p>
    <w:p w14:paraId="10486014" w14:textId="77777777" w:rsidR="0034264C" w:rsidRPr="002F3B23" w:rsidRDefault="0034264C" w:rsidP="0034264C">
      <w:pPr>
        <w:spacing w:after="0" w:line="240" w:lineRule="auto"/>
        <w:jc w:val="both"/>
        <w:rPr>
          <w:rFonts w:ascii="Arial (W1)" w:eastAsia="Times New Roman" w:hAnsi="Arial (W1)" w:cs="Arial"/>
          <w:szCs w:val="24"/>
          <w:lang w:eastAsia="fr-FR"/>
        </w:rPr>
      </w:pPr>
    </w:p>
    <w:p w14:paraId="439AA4F3" w14:textId="77777777" w:rsidR="0034264C" w:rsidRPr="002F3B23" w:rsidRDefault="0034264C" w:rsidP="0034264C">
      <w:pPr>
        <w:spacing w:after="0" w:line="240" w:lineRule="auto"/>
        <w:jc w:val="both"/>
        <w:rPr>
          <w:rFonts w:ascii="Arial (W1)" w:eastAsia="Times New Roman" w:hAnsi="Arial (W1)" w:cs="Arial"/>
          <w:szCs w:val="24"/>
          <w:lang w:eastAsia="fr-FR"/>
        </w:rPr>
      </w:pPr>
    </w:p>
    <w:p w14:paraId="1EB6D545" w14:textId="77777777" w:rsidR="0034264C" w:rsidRPr="002F3B23" w:rsidRDefault="0034264C" w:rsidP="0034264C">
      <w:pPr>
        <w:spacing w:after="0" w:line="240" w:lineRule="auto"/>
        <w:jc w:val="both"/>
        <w:rPr>
          <w:rFonts w:ascii="Arial (W1)" w:eastAsia="Times New Roman" w:hAnsi="Arial (W1)" w:cs="Arial"/>
          <w:szCs w:val="24"/>
          <w:lang w:eastAsia="fr-FR"/>
        </w:rPr>
      </w:pPr>
    </w:p>
    <w:p w14:paraId="67208D7C" w14:textId="77777777" w:rsidR="0034264C" w:rsidRPr="002F3B23" w:rsidRDefault="0034264C" w:rsidP="0034264C">
      <w:pPr>
        <w:spacing w:after="0" w:line="240" w:lineRule="auto"/>
        <w:jc w:val="both"/>
        <w:rPr>
          <w:rFonts w:ascii="Arial (W1)" w:eastAsia="Times New Roman" w:hAnsi="Arial (W1)" w:cs="Arial"/>
          <w:szCs w:val="24"/>
          <w:lang w:eastAsia="fr-FR"/>
        </w:rPr>
      </w:pPr>
    </w:p>
    <w:p w14:paraId="66E0AA95" w14:textId="77777777" w:rsidR="0034264C" w:rsidRPr="002F3B23" w:rsidRDefault="0034264C" w:rsidP="0034264C">
      <w:pPr>
        <w:spacing w:after="0" w:line="240" w:lineRule="auto"/>
        <w:jc w:val="both"/>
        <w:rPr>
          <w:rFonts w:ascii="Arial (W1)" w:eastAsia="Times New Roman" w:hAnsi="Arial (W1)" w:cs="Arial"/>
          <w:szCs w:val="24"/>
          <w:lang w:eastAsia="fr-FR"/>
        </w:rPr>
      </w:pPr>
    </w:p>
    <w:p w14:paraId="53FCFC7B" w14:textId="77777777" w:rsidR="0034264C" w:rsidRPr="002F3B23" w:rsidRDefault="0034264C" w:rsidP="0034264C">
      <w:pPr>
        <w:spacing w:after="0" w:line="240" w:lineRule="auto"/>
        <w:jc w:val="both"/>
        <w:rPr>
          <w:rFonts w:ascii="Arial (W1)" w:eastAsia="Times New Roman" w:hAnsi="Arial (W1)" w:cs="Arial"/>
          <w:szCs w:val="24"/>
          <w:lang w:eastAsia="fr-FR"/>
        </w:rPr>
      </w:pPr>
    </w:p>
    <w:p w14:paraId="2B6ED92B" w14:textId="77777777" w:rsidR="0034264C" w:rsidRPr="002F3B23" w:rsidRDefault="0034264C" w:rsidP="0034264C">
      <w:pPr>
        <w:spacing w:after="0" w:line="240" w:lineRule="auto"/>
        <w:jc w:val="both"/>
        <w:rPr>
          <w:rFonts w:ascii="Arial (W1)" w:eastAsia="Times New Roman" w:hAnsi="Arial (W1)" w:cs="Arial"/>
          <w:szCs w:val="24"/>
          <w:lang w:eastAsia="fr-FR"/>
        </w:rPr>
      </w:pPr>
    </w:p>
    <w:p w14:paraId="568E2255" w14:textId="77777777" w:rsidR="0034264C" w:rsidRPr="002F3B23" w:rsidRDefault="0034264C" w:rsidP="0034264C">
      <w:pPr>
        <w:keepNext/>
        <w:pBdr>
          <w:top w:val="single" w:sz="4" w:space="1" w:color="auto"/>
          <w:left w:val="single" w:sz="4" w:space="4" w:color="auto"/>
          <w:bottom w:val="single" w:sz="4" w:space="1" w:color="auto"/>
          <w:right w:val="single" w:sz="4" w:space="4" w:color="auto"/>
        </w:pBdr>
        <w:tabs>
          <w:tab w:val="left" w:pos="90"/>
          <w:tab w:val="left" w:leader="dot" w:pos="5955"/>
          <w:tab w:val="right" w:pos="9014"/>
        </w:tabs>
        <w:spacing w:after="0" w:line="240" w:lineRule="auto"/>
        <w:ind w:right="143"/>
        <w:jc w:val="both"/>
        <w:outlineLvl w:val="2"/>
        <w:rPr>
          <w:rFonts w:ascii="Arial (W1)" w:eastAsia="Times New Roman" w:hAnsi="Arial (W1)" w:cs="Arial"/>
          <w:b/>
          <w:smallCaps/>
          <w:sz w:val="20"/>
          <w:szCs w:val="20"/>
          <w:lang w:eastAsia="fr-FR"/>
        </w:rPr>
      </w:pPr>
      <w:r w:rsidRPr="002F3B23">
        <w:rPr>
          <w:rFonts w:ascii="Arial (W1)" w:eastAsia="Times New Roman" w:hAnsi="Arial (W1)" w:cs="Arial"/>
          <w:b/>
          <w:smallCaps/>
          <w:sz w:val="20"/>
          <w:szCs w:val="20"/>
          <w:lang w:eastAsia="fr-FR"/>
        </w:rPr>
        <w:lastRenderedPageBreak/>
        <w:t>7.1.4. Prestations qui peuvent être exclues des missions du syndic sur décision de l’assemblée générale des copropriétaires</w:t>
      </w:r>
    </w:p>
    <w:p w14:paraId="25C7FD4F" w14:textId="77777777" w:rsidR="0034264C" w:rsidRPr="002F3B23" w:rsidRDefault="0034264C" w:rsidP="0034264C">
      <w:pPr>
        <w:spacing w:after="0" w:line="240" w:lineRule="auto"/>
        <w:jc w:val="both"/>
        <w:rPr>
          <w:rFonts w:ascii="Arial (W1)" w:eastAsia="Times New Roman" w:hAnsi="Arial (W1)" w:cs="Arial"/>
          <w:sz w:val="20"/>
          <w:szCs w:val="20"/>
          <w:lang w:eastAsia="fr-FR"/>
        </w:rPr>
      </w:pPr>
    </w:p>
    <w:p w14:paraId="044D7ECB" w14:textId="77777777" w:rsidR="0034264C" w:rsidRPr="002F3B23" w:rsidRDefault="0034264C" w:rsidP="0034264C">
      <w:pPr>
        <w:spacing w:after="0" w:line="240" w:lineRule="auto"/>
        <w:jc w:val="both"/>
        <w:rPr>
          <w:rFonts w:ascii="Arial (W1)" w:eastAsia="Times New Roman" w:hAnsi="Arial (W1)" w:cs="Arial"/>
          <w:sz w:val="20"/>
          <w:szCs w:val="20"/>
          <w:lang w:eastAsia="fr-FR"/>
        </w:rPr>
      </w:pPr>
    </w:p>
    <w:p w14:paraId="2C05E2FA" w14:textId="77777777" w:rsidR="0034264C" w:rsidRPr="002F3B23" w:rsidRDefault="0034264C" w:rsidP="0034264C">
      <w:pPr>
        <w:spacing w:after="0" w:line="240" w:lineRule="auto"/>
        <w:jc w:val="both"/>
        <w:rPr>
          <w:rFonts w:ascii="Arial (W1)" w:eastAsia="Times New Roman" w:hAnsi="Arial (W1)" w:cs="Arial"/>
          <w:sz w:val="20"/>
          <w:szCs w:val="20"/>
          <w:lang w:eastAsia="fr-FR"/>
        </w:rPr>
      </w:pPr>
      <w:r w:rsidRPr="002F3B23">
        <w:rPr>
          <w:rFonts w:ascii="Arial (W1)" w:eastAsia="Times New Roman" w:hAnsi="Arial (W1)" w:cs="Arial"/>
          <w:sz w:val="20"/>
          <w:szCs w:val="20"/>
          <w:lang w:eastAsia="fr-FR"/>
        </w:rPr>
        <w:t>En application de l’article 18 de la loi du 10 juillet 1965, l’assemblée générale des copropriétaires peut, par décision spéciale prise aux conditions précisées par cet article :</w:t>
      </w:r>
    </w:p>
    <w:p w14:paraId="78E15141" w14:textId="77777777" w:rsidR="0034264C" w:rsidRPr="002F3B23" w:rsidRDefault="0034264C" w:rsidP="0034264C">
      <w:pPr>
        <w:spacing w:after="0" w:line="240" w:lineRule="auto"/>
        <w:ind w:left="708"/>
        <w:jc w:val="both"/>
        <w:rPr>
          <w:rFonts w:ascii="Arial (W1)" w:eastAsia="Times New Roman" w:hAnsi="Arial (W1)" w:cs="Arial"/>
          <w:sz w:val="20"/>
          <w:szCs w:val="20"/>
          <w:lang w:eastAsia="fr-FR"/>
        </w:rPr>
      </w:pPr>
      <w:r w:rsidRPr="002F3B23">
        <w:rPr>
          <w:rFonts w:ascii="Arial (W1)" w:eastAsia="Times New Roman" w:hAnsi="Arial (W1)" w:cs="Arial"/>
          <w:sz w:val="20"/>
          <w:szCs w:val="20"/>
          <w:lang w:eastAsia="fr-FR"/>
        </w:rPr>
        <w:t xml:space="preserve">– dispenser le syndic d’offrir un accès en ligne sécurisé aux documents dématérialisés relatifs à la gestion de l’immeuble ou des lots gérés </w:t>
      </w:r>
      <w:r w:rsidRPr="002F3B23">
        <w:rPr>
          <w:rFonts w:ascii="Arial (W1)" w:eastAsia="Times New Roman" w:hAnsi="Arial (W1)" w:cs="Arial"/>
          <w:sz w:val="16"/>
          <w:szCs w:val="16"/>
          <w:lang w:eastAsia="fr-FR"/>
        </w:rPr>
        <w:t>(5)</w:t>
      </w:r>
      <w:r w:rsidRPr="002F3B23">
        <w:rPr>
          <w:rFonts w:ascii="Arial (W1)" w:eastAsia="Times New Roman" w:hAnsi="Arial (W1)" w:cs="Arial"/>
          <w:sz w:val="20"/>
          <w:szCs w:val="20"/>
          <w:lang w:eastAsia="fr-FR"/>
        </w:rPr>
        <w:t xml:space="preserve"> ;</w:t>
      </w:r>
    </w:p>
    <w:p w14:paraId="76F732E8" w14:textId="77777777" w:rsidR="0034264C" w:rsidRPr="002F3B23" w:rsidRDefault="0034264C" w:rsidP="0034264C">
      <w:pPr>
        <w:spacing w:after="0" w:line="240" w:lineRule="auto"/>
        <w:ind w:left="708"/>
        <w:jc w:val="both"/>
        <w:rPr>
          <w:rFonts w:ascii="Arial (W1)" w:eastAsia="Times New Roman" w:hAnsi="Arial (W1)" w:cs="Arial"/>
          <w:sz w:val="20"/>
          <w:szCs w:val="20"/>
          <w:lang w:eastAsia="fr-FR"/>
        </w:rPr>
      </w:pPr>
      <w:r w:rsidRPr="002F3B23">
        <w:rPr>
          <w:rFonts w:ascii="Arial (W1)" w:eastAsia="Times New Roman" w:hAnsi="Arial (W1)" w:cs="Arial"/>
          <w:sz w:val="20"/>
          <w:szCs w:val="20"/>
          <w:lang w:eastAsia="fr-FR"/>
        </w:rPr>
        <w:t>– confier les archives du syndicat des copropriétaires à une entreprise spécialisée aux frais du syndicat.</w:t>
      </w:r>
    </w:p>
    <w:p w14:paraId="0468D7B6" w14:textId="77777777" w:rsidR="0034264C" w:rsidRPr="002F3B23" w:rsidRDefault="0034264C" w:rsidP="0034264C">
      <w:pPr>
        <w:spacing w:after="0" w:line="240" w:lineRule="auto"/>
        <w:jc w:val="both"/>
        <w:rPr>
          <w:rFonts w:ascii="Arial (W1)" w:eastAsia="Times New Roman" w:hAnsi="Arial (W1)" w:cs="Arial"/>
          <w:sz w:val="20"/>
          <w:szCs w:val="20"/>
          <w:lang w:eastAsia="fr-FR"/>
        </w:rPr>
      </w:pPr>
    </w:p>
    <w:p w14:paraId="4528041C" w14:textId="77777777" w:rsidR="0034264C" w:rsidRPr="002F3B23" w:rsidRDefault="0034264C" w:rsidP="0034264C">
      <w:pPr>
        <w:spacing w:after="0" w:line="240" w:lineRule="auto"/>
        <w:jc w:val="both"/>
        <w:rPr>
          <w:rFonts w:ascii="Arial (W1)" w:eastAsia="Times New Roman" w:hAnsi="Arial (W1)" w:cs="Arial"/>
          <w:sz w:val="20"/>
          <w:szCs w:val="20"/>
          <w:lang w:eastAsia="fr-FR"/>
        </w:rPr>
      </w:pPr>
      <w:r w:rsidRPr="002F3B23">
        <w:rPr>
          <w:rFonts w:ascii="Arial (W1)" w:eastAsia="Times New Roman" w:hAnsi="Arial (W1)" w:cs="Arial"/>
          <w:sz w:val="20"/>
          <w:szCs w:val="20"/>
          <w:lang w:eastAsia="fr-FR"/>
        </w:rPr>
        <w:t>En cas de décision régulièrement adoptée par l’assemblée générale antérieurement à la conclusion du présent contrat, la prestation considérée n’est pas incluse dans le forfait.</w:t>
      </w:r>
    </w:p>
    <w:p w14:paraId="2B327958" w14:textId="77777777" w:rsidR="0034264C" w:rsidRPr="002F3B23" w:rsidRDefault="0034264C" w:rsidP="0034264C">
      <w:pPr>
        <w:keepNext/>
        <w:tabs>
          <w:tab w:val="left" w:pos="90"/>
          <w:tab w:val="left" w:leader="dot" w:pos="5955"/>
          <w:tab w:val="right" w:pos="9014"/>
        </w:tabs>
        <w:spacing w:after="0" w:line="240" w:lineRule="auto"/>
        <w:jc w:val="both"/>
        <w:outlineLvl w:val="2"/>
        <w:rPr>
          <w:rFonts w:ascii="Arial (W1)" w:eastAsia="Times New Roman" w:hAnsi="Arial (W1)" w:cs="Arial"/>
          <w:b/>
          <w:sz w:val="20"/>
          <w:szCs w:val="20"/>
          <w:lang w:eastAsia="fr-FR"/>
        </w:rPr>
      </w:pPr>
    </w:p>
    <w:p w14:paraId="4A65F045" w14:textId="77777777" w:rsidR="0034264C" w:rsidRPr="002F3B23" w:rsidRDefault="0034264C" w:rsidP="0034264C">
      <w:pPr>
        <w:spacing w:after="0" w:line="240" w:lineRule="auto"/>
        <w:jc w:val="both"/>
        <w:rPr>
          <w:rFonts w:ascii="Arial (W1)" w:eastAsia="Times New Roman" w:hAnsi="Arial (W1)" w:cs="Arial"/>
          <w:szCs w:val="24"/>
          <w:lang w:eastAsia="fr-FR"/>
        </w:rPr>
      </w:pPr>
    </w:p>
    <w:p w14:paraId="43BF75F6" w14:textId="77777777" w:rsidR="0034264C" w:rsidRPr="002F3B23" w:rsidRDefault="0034264C" w:rsidP="0034264C">
      <w:pPr>
        <w:keepNext/>
        <w:pBdr>
          <w:top w:val="single" w:sz="4" w:space="1" w:color="auto"/>
          <w:left w:val="single" w:sz="4" w:space="4" w:color="auto"/>
          <w:bottom w:val="single" w:sz="4" w:space="1" w:color="auto"/>
          <w:right w:val="single" w:sz="4" w:space="4" w:color="auto"/>
        </w:pBdr>
        <w:tabs>
          <w:tab w:val="left" w:pos="90"/>
          <w:tab w:val="left" w:pos="3119"/>
          <w:tab w:val="left" w:pos="3544"/>
          <w:tab w:val="left" w:leader="dot" w:pos="5955"/>
          <w:tab w:val="right" w:pos="9014"/>
        </w:tabs>
        <w:spacing w:after="0" w:line="240" w:lineRule="auto"/>
        <w:ind w:right="4679"/>
        <w:jc w:val="both"/>
        <w:outlineLvl w:val="2"/>
        <w:rPr>
          <w:rFonts w:ascii="Arial (W1)" w:eastAsia="Times New Roman" w:hAnsi="Arial (W1)" w:cs="Arial"/>
          <w:b/>
          <w:smallCaps/>
          <w:sz w:val="20"/>
          <w:szCs w:val="20"/>
          <w:lang w:eastAsia="fr-FR"/>
        </w:rPr>
      </w:pPr>
      <w:r w:rsidRPr="002F3B23">
        <w:rPr>
          <w:rFonts w:ascii="Arial (W1)" w:eastAsia="Times New Roman" w:hAnsi="Arial (W1)" w:cs="Arial"/>
          <w:b/>
          <w:smallCaps/>
          <w:sz w:val="20"/>
          <w:szCs w:val="20"/>
          <w:lang w:eastAsia="fr-FR"/>
        </w:rPr>
        <w:t>7.1.5. Modalités de Rémunération</w:t>
      </w:r>
    </w:p>
    <w:p w14:paraId="231D319D" w14:textId="77777777" w:rsidR="0034264C" w:rsidRPr="002F3B23" w:rsidRDefault="0034264C" w:rsidP="0034264C">
      <w:pPr>
        <w:spacing w:after="0" w:line="240" w:lineRule="auto"/>
        <w:jc w:val="both"/>
        <w:rPr>
          <w:rFonts w:ascii="Arial (W1)" w:eastAsia="Times New Roman" w:hAnsi="Arial (W1)" w:cs="Arial"/>
          <w:sz w:val="20"/>
          <w:szCs w:val="20"/>
          <w:lang w:eastAsia="fr-FR"/>
        </w:rPr>
      </w:pPr>
    </w:p>
    <w:p w14:paraId="3205264F" w14:textId="77777777" w:rsidR="0034264C" w:rsidRPr="002F3B23" w:rsidRDefault="0034264C" w:rsidP="0034264C">
      <w:pPr>
        <w:spacing w:after="0" w:line="240" w:lineRule="auto"/>
        <w:jc w:val="both"/>
        <w:rPr>
          <w:rFonts w:ascii="Arial (W1)" w:eastAsia="Times New Roman" w:hAnsi="Arial (W1)" w:cs="Arial"/>
          <w:sz w:val="20"/>
          <w:szCs w:val="20"/>
          <w:lang w:eastAsia="fr-FR"/>
        </w:rPr>
      </w:pPr>
    </w:p>
    <w:p w14:paraId="0A9B691D" w14:textId="77777777" w:rsidR="0034264C" w:rsidRPr="002F3B23" w:rsidRDefault="0034264C" w:rsidP="0034264C">
      <w:pPr>
        <w:spacing w:after="0" w:line="240" w:lineRule="auto"/>
        <w:jc w:val="both"/>
        <w:rPr>
          <w:rFonts w:ascii="Arial (W1)" w:eastAsia="Times New Roman" w:hAnsi="Arial (W1)" w:cs="Arial"/>
          <w:sz w:val="20"/>
          <w:szCs w:val="20"/>
          <w:lang w:eastAsia="fr-FR"/>
        </w:rPr>
      </w:pPr>
      <w:r w:rsidRPr="002F3B23">
        <w:rPr>
          <w:rFonts w:ascii="Arial (W1)" w:eastAsia="Times New Roman" w:hAnsi="Arial (W1)" w:cs="Arial"/>
          <w:sz w:val="20"/>
          <w:szCs w:val="20"/>
          <w:lang w:eastAsia="fr-FR"/>
        </w:rPr>
        <w:t>La rémunération forfaitaire annuelle perçue par le syndic au titre du présent contrat s’élève à la somme de ……………..</w:t>
      </w:r>
      <w:r w:rsidRPr="002F3B23">
        <w:rPr>
          <w:rFonts w:ascii="Arial (W1)" w:eastAsia="Times New Roman" w:hAnsi="Arial (W1)" w:cs="Arial"/>
          <w:b/>
          <w:sz w:val="20"/>
          <w:szCs w:val="20"/>
          <w:lang w:eastAsia="fr-FR"/>
        </w:rPr>
        <w:t xml:space="preserve"> €</w:t>
      </w:r>
      <w:r w:rsidRPr="002F3B23">
        <w:rPr>
          <w:rFonts w:ascii="Arial (W1)" w:eastAsia="Times New Roman" w:hAnsi="Arial (W1)" w:cs="Arial"/>
          <w:sz w:val="20"/>
          <w:szCs w:val="20"/>
          <w:lang w:eastAsia="fr-FR"/>
        </w:rPr>
        <w:t xml:space="preserve"> hors taxes, soit</w:t>
      </w:r>
      <w:r w:rsidRPr="002F3B23">
        <w:rPr>
          <w:rFonts w:ascii="Arial (W1)" w:eastAsia="Times New Roman" w:hAnsi="Arial (W1)" w:cs="Arial"/>
          <w:b/>
          <w:sz w:val="20"/>
          <w:szCs w:val="20"/>
          <w:lang w:eastAsia="fr-FR"/>
        </w:rPr>
        <w:t xml:space="preserve">  ………………… €</w:t>
      </w:r>
      <w:r w:rsidRPr="002F3B23">
        <w:rPr>
          <w:rFonts w:ascii="Arial (W1)" w:eastAsia="Times New Roman" w:hAnsi="Arial (W1)" w:cs="Arial"/>
          <w:sz w:val="20"/>
          <w:szCs w:val="20"/>
          <w:lang w:eastAsia="fr-FR"/>
        </w:rPr>
        <w:t xml:space="preserve"> toutes taxes comprises.</w:t>
      </w:r>
    </w:p>
    <w:p w14:paraId="071C2ACC" w14:textId="77777777" w:rsidR="0034264C" w:rsidRPr="002F3B23" w:rsidRDefault="0034264C" w:rsidP="0034264C">
      <w:pPr>
        <w:spacing w:after="0" w:line="240" w:lineRule="auto"/>
        <w:jc w:val="both"/>
        <w:rPr>
          <w:rFonts w:ascii="Arial (W1)" w:eastAsia="Times New Roman" w:hAnsi="Arial (W1)" w:cs="Arial"/>
          <w:sz w:val="20"/>
          <w:szCs w:val="20"/>
          <w:lang w:eastAsia="fr-FR"/>
        </w:rPr>
      </w:pPr>
    </w:p>
    <w:p w14:paraId="5EA27C7F" w14:textId="77777777" w:rsidR="0034264C" w:rsidRPr="002F3B23" w:rsidRDefault="0034264C" w:rsidP="0034264C">
      <w:pPr>
        <w:spacing w:after="0" w:line="240" w:lineRule="auto"/>
        <w:jc w:val="both"/>
        <w:rPr>
          <w:rFonts w:ascii="Arial (W1)" w:eastAsia="Times New Roman" w:hAnsi="Arial (W1)" w:cs="Arial"/>
          <w:sz w:val="20"/>
          <w:szCs w:val="20"/>
          <w:lang w:eastAsia="fr-FR"/>
        </w:rPr>
      </w:pPr>
      <w:r w:rsidRPr="002F3B23">
        <w:rPr>
          <w:rFonts w:ascii="Arial (W1)" w:eastAsia="Times New Roman" w:hAnsi="Arial (W1)" w:cs="Arial"/>
          <w:sz w:val="20"/>
          <w:szCs w:val="20"/>
          <w:lang w:eastAsia="fr-FR"/>
        </w:rPr>
        <w:t xml:space="preserve">Cette rémunération est payable : </w:t>
      </w:r>
    </w:p>
    <w:p w14:paraId="1A8EEA4F" w14:textId="77777777" w:rsidR="0034264C" w:rsidRPr="002F3B23" w:rsidRDefault="0034264C" w:rsidP="0034264C">
      <w:pPr>
        <w:spacing w:after="0" w:line="240" w:lineRule="auto"/>
        <w:ind w:firstLine="708"/>
        <w:jc w:val="both"/>
        <w:rPr>
          <w:rFonts w:ascii="Arial (W1)" w:eastAsia="Times New Roman" w:hAnsi="Arial (W1)" w:cs="Arial"/>
          <w:sz w:val="20"/>
          <w:szCs w:val="20"/>
          <w:lang w:eastAsia="fr-FR"/>
        </w:rPr>
      </w:pPr>
      <w:r w:rsidRPr="002F3B23">
        <w:rPr>
          <w:rFonts w:ascii="Arial (W1)" w:eastAsia="Times New Roman" w:hAnsi="Arial (W1)" w:cs="Arial"/>
          <w:sz w:val="20"/>
          <w:szCs w:val="20"/>
          <w:lang w:eastAsia="fr-FR"/>
        </w:rPr>
        <w:t>– d’avance/</w:t>
      </w:r>
      <w:r w:rsidRPr="002F3B23">
        <w:rPr>
          <w:rFonts w:ascii="Arial (W1)" w:eastAsia="Times New Roman" w:hAnsi="Arial (W1)" w:cs="Arial"/>
          <w:strike/>
          <w:sz w:val="20"/>
          <w:szCs w:val="20"/>
          <w:lang w:eastAsia="fr-FR"/>
        </w:rPr>
        <w:t>à terme échu</w:t>
      </w:r>
      <w:r w:rsidRPr="002F3B23">
        <w:rPr>
          <w:rFonts w:ascii="Arial (W1)" w:eastAsia="Times New Roman" w:hAnsi="Arial (W1)" w:cs="Arial"/>
          <w:sz w:val="20"/>
          <w:szCs w:val="20"/>
          <w:lang w:eastAsia="fr-FR"/>
        </w:rPr>
        <w:t xml:space="preserve"> </w:t>
      </w:r>
      <w:r w:rsidRPr="002F3B23">
        <w:rPr>
          <w:rFonts w:ascii="Arial (W1)" w:eastAsia="Times New Roman" w:hAnsi="Arial (W1)" w:cs="Arial"/>
          <w:i/>
          <w:sz w:val="20"/>
          <w:szCs w:val="20"/>
          <w:lang w:eastAsia="fr-FR"/>
        </w:rPr>
        <w:t>(rayer la mention inutile)</w:t>
      </w:r>
      <w:r w:rsidRPr="002F3B23">
        <w:rPr>
          <w:rFonts w:ascii="Arial (W1)" w:eastAsia="Times New Roman" w:hAnsi="Arial (W1)" w:cs="Arial"/>
          <w:sz w:val="20"/>
          <w:szCs w:val="20"/>
          <w:lang w:eastAsia="fr-FR"/>
        </w:rPr>
        <w:t xml:space="preserve"> ;</w:t>
      </w:r>
    </w:p>
    <w:p w14:paraId="77BF87D3" w14:textId="77777777" w:rsidR="0034264C" w:rsidRPr="002F3B23" w:rsidRDefault="0034264C" w:rsidP="0034264C">
      <w:pPr>
        <w:spacing w:after="0" w:line="240" w:lineRule="auto"/>
        <w:ind w:firstLine="708"/>
        <w:jc w:val="both"/>
        <w:rPr>
          <w:rFonts w:ascii="Arial (W1)" w:eastAsia="Times New Roman" w:hAnsi="Arial (W1)" w:cs="Arial"/>
          <w:sz w:val="20"/>
          <w:szCs w:val="20"/>
          <w:lang w:eastAsia="fr-FR"/>
        </w:rPr>
      </w:pPr>
      <w:r w:rsidRPr="002F3B23">
        <w:rPr>
          <w:rFonts w:ascii="Arial (W1)" w:eastAsia="Times New Roman" w:hAnsi="Arial (W1)" w:cs="Arial"/>
          <w:sz w:val="20"/>
          <w:szCs w:val="20"/>
          <w:lang w:eastAsia="fr-FR"/>
        </w:rPr>
        <w:t xml:space="preserve">– suivant la périodicité suivante </w:t>
      </w:r>
      <w:r w:rsidRPr="002F3B23">
        <w:rPr>
          <w:rFonts w:ascii="Arial (W1)" w:eastAsia="Times New Roman" w:hAnsi="Arial (W1)" w:cs="Arial"/>
          <w:i/>
          <w:sz w:val="20"/>
          <w:szCs w:val="20"/>
          <w:lang w:eastAsia="fr-FR"/>
        </w:rPr>
        <w:t xml:space="preserve">(préciser le terme) </w:t>
      </w:r>
      <w:r w:rsidRPr="002F3B23">
        <w:rPr>
          <w:rFonts w:ascii="Arial (W1)" w:eastAsia="Times New Roman" w:hAnsi="Arial (W1)" w:cs="Arial"/>
          <w:sz w:val="20"/>
          <w:szCs w:val="20"/>
          <w:lang w:eastAsia="fr-FR"/>
        </w:rPr>
        <w:t>: .....</w:t>
      </w:r>
      <w:r w:rsidRPr="002F3B23">
        <w:rPr>
          <w:rFonts w:ascii="Arial (W1)" w:eastAsia="Times New Roman" w:hAnsi="Arial (W1)" w:cs="Arial"/>
          <w:b/>
          <w:smallCaps/>
          <w:sz w:val="20"/>
          <w:szCs w:val="20"/>
          <w:lang w:eastAsia="fr-FR"/>
        </w:rPr>
        <w:t>trimestrielle</w:t>
      </w:r>
      <w:r w:rsidRPr="002F3B23">
        <w:rPr>
          <w:rFonts w:ascii="Arial (W1)" w:eastAsia="Times New Roman" w:hAnsi="Arial (W1)" w:cs="Arial"/>
          <w:sz w:val="20"/>
          <w:szCs w:val="20"/>
          <w:lang w:eastAsia="fr-FR"/>
        </w:rPr>
        <w:t>.....</w:t>
      </w:r>
    </w:p>
    <w:p w14:paraId="09CAB386" w14:textId="77777777" w:rsidR="0034264C" w:rsidRPr="002F3B23" w:rsidRDefault="0034264C" w:rsidP="0034264C">
      <w:pPr>
        <w:spacing w:after="0" w:line="240" w:lineRule="auto"/>
        <w:jc w:val="both"/>
        <w:rPr>
          <w:rFonts w:ascii="Arial (W1)" w:eastAsia="Times New Roman" w:hAnsi="Arial (W1)" w:cs="Arial"/>
          <w:sz w:val="20"/>
          <w:szCs w:val="20"/>
          <w:lang w:eastAsia="fr-FR"/>
        </w:rPr>
      </w:pPr>
    </w:p>
    <w:p w14:paraId="4055D78C" w14:textId="77777777" w:rsidR="0034264C" w:rsidRPr="002F3B23" w:rsidRDefault="0034264C" w:rsidP="0034264C">
      <w:pPr>
        <w:spacing w:after="0" w:line="240" w:lineRule="auto"/>
        <w:jc w:val="both"/>
        <w:rPr>
          <w:rFonts w:ascii="Arial (W1)" w:eastAsia="Times New Roman" w:hAnsi="Arial (W1)" w:cs="Arial"/>
          <w:i/>
          <w:sz w:val="20"/>
          <w:szCs w:val="20"/>
          <w:lang w:eastAsia="fr-FR"/>
        </w:rPr>
      </w:pPr>
      <w:r w:rsidRPr="002F3B23">
        <w:rPr>
          <w:rFonts w:ascii="Arial (W1)" w:eastAsia="Times New Roman" w:hAnsi="Arial (W1)" w:cs="Arial"/>
          <w:sz w:val="20"/>
          <w:szCs w:val="20"/>
          <w:lang w:eastAsia="fr-FR"/>
        </w:rPr>
        <w:t>Elle peut être révisée chaque année à la date de l’Assemblée générale.</w:t>
      </w:r>
    </w:p>
    <w:p w14:paraId="383AF4B8" w14:textId="77777777" w:rsidR="0034264C" w:rsidRPr="002F3B23" w:rsidRDefault="0034264C" w:rsidP="0034264C">
      <w:pPr>
        <w:spacing w:after="0" w:line="240" w:lineRule="auto"/>
        <w:jc w:val="both"/>
        <w:rPr>
          <w:rFonts w:ascii="Arial (W1)" w:eastAsia="Times New Roman" w:hAnsi="Arial (W1)" w:cs="Arial"/>
          <w:sz w:val="20"/>
          <w:szCs w:val="20"/>
          <w:lang w:eastAsia="fr-FR"/>
        </w:rPr>
      </w:pPr>
    </w:p>
    <w:p w14:paraId="48CB0F09" w14:textId="77777777" w:rsidR="0034264C" w:rsidRPr="002F3B23" w:rsidRDefault="0034264C" w:rsidP="0034264C">
      <w:pPr>
        <w:spacing w:after="0" w:line="240" w:lineRule="auto"/>
        <w:jc w:val="both"/>
        <w:rPr>
          <w:rFonts w:ascii="Arial (W1)" w:eastAsia="Times New Roman" w:hAnsi="Arial (W1)" w:cs="Arial"/>
          <w:sz w:val="20"/>
          <w:szCs w:val="20"/>
          <w:lang w:eastAsia="fr-FR"/>
        </w:rPr>
      </w:pPr>
      <w:r w:rsidRPr="002F3B23">
        <w:rPr>
          <w:rFonts w:ascii="Arial (W1)" w:eastAsia="Times New Roman" w:hAnsi="Arial (W1)" w:cs="Arial"/>
          <w:sz w:val="20"/>
          <w:szCs w:val="20"/>
          <w:lang w:eastAsia="fr-FR"/>
        </w:rPr>
        <w:t>Les dépassements des horaires et durées convenus pour la tenue des assemblées générales, réunions et visites/vérifications périodiques incluses dans le forfait sont facturés selon le coût horaire mentionné au 7.2.1.</w:t>
      </w:r>
    </w:p>
    <w:p w14:paraId="310C9E18" w14:textId="77777777" w:rsidR="0034264C" w:rsidRPr="002F3B23" w:rsidRDefault="0034264C" w:rsidP="0034264C">
      <w:pPr>
        <w:spacing w:after="0" w:line="240" w:lineRule="auto"/>
        <w:jc w:val="both"/>
        <w:rPr>
          <w:rFonts w:ascii="Arial (W1)" w:eastAsia="Times New Roman" w:hAnsi="Arial (W1)" w:cs="Arial"/>
          <w:sz w:val="20"/>
          <w:szCs w:val="20"/>
          <w:lang w:eastAsia="fr-FR"/>
        </w:rPr>
      </w:pPr>
    </w:p>
    <w:p w14:paraId="4C19BFAE" w14:textId="77777777" w:rsidR="0034264C" w:rsidRPr="002F3B23" w:rsidRDefault="0034264C" w:rsidP="0034264C">
      <w:pPr>
        <w:spacing w:after="0" w:line="240" w:lineRule="auto"/>
        <w:jc w:val="both"/>
        <w:rPr>
          <w:rFonts w:ascii="Arial (W1)" w:eastAsia="Times New Roman" w:hAnsi="Arial (W1)" w:cs="Arial"/>
          <w:sz w:val="20"/>
          <w:szCs w:val="20"/>
          <w:lang w:eastAsia="fr-FR"/>
        </w:rPr>
      </w:pPr>
      <w:r w:rsidRPr="002F3B23">
        <w:rPr>
          <w:rFonts w:ascii="Arial (W1)" w:eastAsia="Times New Roman" w:hAnsi="Arial (W1)" w:cs="Arial"/>
          <w:sz w:val="20"/>
          <w:szCs w:val="20"/>
          <w:lang w:eastAsia="fr-FR"/>
        </w:rPr>
        <w:t>L’envoi des documents afférents aux prestations du forfait donne lieu à remboursement au syndic des frais d’affranchissement ou d’acheminement engagés.</w:t>
      </w:r>
    </w:p>
    <w:p w14:paraId="12DB628F" w14:textId="77777777" w:rsidR="0034264C" w:rsidRPr="002F3B23" w:rsidRDefault="0034264C" w:rsidP="0034264C">
      <w:pPr>
        <w:spacing w:after="0" w:line="240" w:lineRule="auto"/>
        <w:jc w:val="both"/>
        <w:rPr>
          <w:rFonts w:ascii="Arial (W1)" w:eastAsia="Times New Roman" w:hAnsi="Arial (W1)" w:cs="Arial"/>
          <w:sz w:val="20"/>
          <w:szCs w:val="20"/>
          <w:lang w:eastAsia="fr-FR"/>
        </w:rPr>
      </w:pPr>
    </w:p>
    <w:p w14:paraId="0560D474" w14:textId="77777777" w:rsidR="0034264C" w:rsidRPr="002F3B23" w:rsidRDefault="0034264C" w:rsidP="0034264C">
      <w:pPr>
        <w:spacing w:after="0" w:line="240" w:lineRule="auto"/>
        <w:jc w:val="both"/>
        <w:rPr>
          <w:rFonts w:ascii="Arial (W1)" w:eastAsia="Times New Roman" w:hAnsi="Arial (W1)" w:cs="Arial"/>
          <w:strike/>
          <w:sz w:val="20"/>
          <w:szCs w:val="20"/>
          <w:lang w:eastAsia="fr-FR"/>
        </w:rPr>
      </w:pPr>
      <w:r w:rsidRPr="002F3B23">
        <w:rPr>
          <w:rFonts w:ascii="Arial (W1)" w:eastAsia="Times New Roman" w:hAnsi="Arial (W1)" w:cs="Arial"/>
          <w:strike/>
          <w:sz w:val="20"/>
          <w:szCs w:val="20"/>
          <w:lang w:eastAsia="fr-FR"/>
        </w:rPr>
        <w:t xml:space="preserve">Dans l’hypothèse où l’assemblée générale des copropriétaires a, en cours d’exécution du présent contrat et dans les conditions précisées à l’article 18 de la loi du 10 juillet 1965, décidé de confier les archives du syndicat à une entreprise spécialisée, le montant de sa rémunération forfaitaire annuelle hors taxes est imputé soit </w:t>
      </w:r>
      <w:r w:rsidRPr="002F3B23">
        <w:rPr>
          <w:rFonts w:ascii="Arial (W1)" w:eastAsia="Times New Roman" w:hAnsi="Arial (W1)" w:cs="Arial"/>
          <w:i/>
          <w:sz w:val="16"/>
          <w:szCs w:val="16"/>
          <w:lang w:eastAsia="fr-FR"/>
        </w:rPr>
        <w:t>(rayer la mention inutile)</w:t>
      </w:r>
      <w:r w:rsidRPr="002F3B23">
        <w:rPr>
          <w:rFonts w:ascii="Arial (W1)" w:eastAsia="Times New Roman" w:hAnsi="Arial (W1)" w:cs="Arial"/>
          <w:sz w:val="20"/>
          <w:szCs w:val="20"/>
          <w:lang w:eastAsia="fr-FR"/>
        </w:rPr>
        <w:t xml:space="preserve"> :</w:t>
      </w:r>
    </w:p>
    <w:p w14:paraId="6EC32B12" w14:textId="77777777" w:rsidR="0034264C" w:rsidRPr="002F3B23" w:rsidRDefault="0034264C" w:rsidP="0034264C">
      <w:pPr>
        <w:spacing w:after="0" w:line="240" w:lineRule="auto"/>
        <w:ind w:left="708"/>
        <w:jc w:val="both"/>
        <w:rPr>
          <w:rFonts w:ascii="Arial (W1)" w:eastAsia="Times New Roman" w:hAnsi="Arial (W1)" w:cs="Arial"/>
          <w:strike/>
          <w:sz w:val="20"/>
          <w:szCs w:val="20"/>
          <w:lang w:eastAsia="fr-FR"/>
        </w:rPr>
      </w:pPr>
    </w:p>
    <w:p w14:paraId="505855F0" w14:textId="77777777" w:rsidR="0034264C" w:rsidRPr="002F3B23" w:rsidRDefault="0034264C" w:rsidP="0034264C">
      <w:pPr>
        <w:spacing w:after="0" w:line="240" w:lineRule="auto"/>
        <w:ind w:left="708"/>
        <w:jc w:val="both"/>
        <w:rPr>
          <w:rFonts w:ascii="Arial (W1)" w:eastAsia="Times New Roman" w:hAnsi="Arial (W1)" w:cs="Arial"/>
          <w:strike/>
          <w:sz w:val="20"/>
          <w:szCs w:val="20"/>
          <w:lang w:eastAsia="fr-FR"/>
        </w:rPr>
      </w:pPr>
      <w:r w:rsidRPr="002F3B23">
        <w:rPr>
          <w:rFonts w:ascii="Arial (W1)" w:eastAsia="Times New Roman" w:hAnsi="Arial (W1)" w:cs="Arial"/>
          <w:strike/>
          <w:sz w:val="20"/>
          <w:szCs w:val="20"/>
          <w:lang w:eastAsia="fr-FR"/>
        </w:rPr>
        <w:t xml:space="preserve">– de la somme de ......................................................... € </w:t>
      </w:r>
      <w:r w:rsidRPr="002F3B23">
        <w:rPr>
          <w:rFonts w:ascii="Arial (W1)" w:eastAsia="Times New Roman" w:hAnsi="Arial (W1)" w:cs="Arial"/>
          <w:i/>
          <w:strike/>
          <w:sz w:val="16"/>
          <w:szCs w:val="16"/>
          <w:lang w:eastAsia="fr-FR"/>
        </w:rPr>
        <w:t>(que les parties conviennent de fixer dès à présent</w:t>
      </w:r>
      <w:r w:rsidRPr="002F3B23">
        <w:rPr>
          <w:rFonts w:ascii="Arial (W1)" w:eastAsia="Times New Roman" w:hAnsi="Arial (W1)" w:cs="Arial"/>
          <w:strike/>
          <w:sz w:val="16"/>
          <w:szCs w:val="16"/>
          <w:lang w:eastAsia="fr-FR"/>
        </w:rPr>
        <w:t>)</w:t>
      </w:r>
      <w:r w:rsidRPr="002F3B23">
        <w:rPr>
          <w:rFonts w:ascii="Arial (W1)" w:eastAsia="Times New Roman" w:hAnsi="Arial (W1)" w:cs="Arial"/>
          <w:strike/>
          <w:sz w:val="20"/>
          <w:szCs w:val="20"/>
          <w:lang w:eastAsia="fr-FR"/>
        </w:rPr>
        <w:t xml:space="preserve"> ;</w:t>
      </w:r>
    </w:p>
    <w:p w14:paraId="67E5B087" w14:textId="77777777" w:rsidR="0034264C" w:rsidRPr="002F3B23" w:rsidRDefault="0034264C" w:rsidP="0034264C">
      <w:pPr>
        <w:spacing w:after="0" w:line="240" w:lineRule="auto"/>
        <w:ind w:left="708"/>
        <w:jc w:val="both"/>
        <w:rPr>
          <w:rFonts w:ascii="Arial (W1)" w:eastAsia="Times New Roman" w:hAnsi="Arial (W1)" w:cs="Arial"/>
          <w:strike/>
          <w:sz w:val="16"/>
          <w:szCs w:val="16"/>
          <w:lang w:eastAsia="fr-FR"/>
        </w:rPr>
      </w:pPr>
      <w:r w:rsidRPr="002F3B23">
        <w:rPr>
          <w:rFonts w:ascii="Arial (W1)" w:eastAsia="Times New Roman" w:hAnsi="Arial (W1)" w:cs="Arial"/>
          <w:strike/>
          <w:sz w:val="20"/>
          <w:szCs w:val="20"/>
          <w:lang w:eastAsia="fr-FR"/>
        </w:rPr>
        <w:t xml:space="preserve">– de la somme toutes taxes comprises effectivement facturée au syndicat par le tiers auquel cette tâche aura été confiée </w:t>
      </w:r>
      <w:r w:rsidRPr="002F3B23">
        <w:rPr>
          <w:rFonts w:ascii="Arial (W1)" w:eastAsia="Times New Roman" w:hAnsi="Arial (W1)" w:cs="Arial"/>
          <w:i/>
          <w:strike/>
          <w:sz w:val="16"/>
          <w:szCs w:val="16"/>
          <w:lang w:eastAsia="fr-FR"/>
        </w:rPr>
        <w:t>(sur justificatif)</w:t>
      </w:r>
      <w:r w:rsidRPr="002F3B23">
        <w:rPr>
          <w:rFonts w:ascii="Arial (W1)" w:eastAsia="Times New Roman" w:hAnsi="Arial (W1)" w:cs="Arial"/>
          <w:strike/>
          <w:sz w:val="16"/>
          <w:szCs w:val="16"/>
          <w:lang w:eastAsia="fr-FR"/>
        </w:rPr>
        <w:t>.</w:t>
      </w:r>
    </w:p>
    <w:p w14:paraId="71B20ACC" w14:textId="77777777" w:rsidR="0034264C" w:rsidRPr="002F3B23" w:rsidRDefault="0034264C" w:rsidP="0034264C">
      <w:pPr>
        <w:spacing w:after="0" w:line="240" w:lineRule="auto"/>
        <w:ind w:left="708"/>
        <w:jc w:val="both"/>
        <w:rPr>
          <w:rFonts w:ascii="Arial (W1)" w:eastAsia="Times New Roman" w:hAnsi="Arial (W1)" w:cs="Arial"/>
          <w:strike/>
          <w:sz w:val="16"/>
          <w:szCs w:val="16"/>
          <w:lang w:eastAsia="fr-FR"/>
        </w:rPr>
      </w:pPr>
    </w:p>
    <w:p w14:paraId="5655398E" w14:textId="77777777" w:rsidR="0034264C" w:rsidRPr="002F3B23" w:rsidRDefault="0034264C" w:rsidP="0034264C">
      <w:pPr>
        <w:spacing w:after="0" w:line="240" w:lineRule="auto"/>
        <w:jc w:val="both"/>
        <w:rPr>
          <w:rFonts w:ascii="Arial (W1)" w:eastAsia="Times New Roman" w:hAnsi="Arial (W1)" w:cs="Arial"/>
          <w:strike/>
          <w:sz w:val="20"/>
          <w:szCs w:val="20"/>
          <w:lang w:eastAsia="fr-FR"/>
        </w:rPr>
      </w:pPr>
      <w:r w:rsidRPr="002F3B23">
        <w:rPr>
          <w:rFonts w:ascii="Arial (W1)" w:eastAsia="Times New Roman" w:hAnsi="Arial (W1)" w:cs="Arial"/>
          <w:strike/>
          <w:sz w:val="20"/>
          <w:szCs w:val="20"/>
          <w:lang w:eastAsia="fr-FR"/>
        </w:rPr>
        <w:t xml:space="preserve">Dans l’hypothèse où l’Assemblée Générale des copropriétaires a, en cours d’exécution du présent contrat et dans les conditions précisées à l’article 18 de la loi du 10 juillet 1965, décidé de dispenser le syndic de son obligation de mise à disposition d’un service d’accès en ligne aux documents dématérialisés, le montant de sa rémunération forfaitaire annuelle est imputé soit </w:t>
      </w:r>
      <w:r w:rsidRPr="002F3B23">
        <w:rPr>
          <w:rFonts w:ascii="Arial (W1)" w:eastAsia="Times New Roman" w:hAnsi="Arial (W1)" w:cs="Arial"/>
          <w:i/>
          <w:sz w:val="16"/>
          <w:szCs w:val="16"/>
          <w:lang w:eastAsia="fr-FR"/>
        </w:rPr>
        <w:t>(rayer la mention inutile)</w:t>
      </w:r>
      <w:r w:rsidRPr="002F3B23">
        <w:rPr>
          <w:rFonts w:ascii="Arial (W1)" w:eastAsia="Times New Roman" w:hAnsi="Arial (W1)" w:cs="Arial"/>
          <w:sz w:val="20"/>
          <w:szCs w:val="20"/>
          <w:lang w:eastAsia="fr-FR"/>
        </w:rPr>
        <w:t xml:space="preserve"> :</w:t>
      </w:r>
    </w:p>
    <w:p w14:paraId="1E8DE9C2" w14:textId="77777777" w:rsidR="0034264C" w:rsidRPr="002F3B23" w:rsidRDefault="0034264C" w:rsidP="0034264C">
      <w:pPr>
        <w:spacing w:after="0" w:line="240" w:lineRule="auto"/>
        <w:ind w:left="708"/>
        <w:jc w:val="both"/>
        <w:rPr>
          <w:rFonts w:ascii="Arial (W1)" w:eastAsia="Times New Roman" w:hAnsi="Arial (W1)" w:cs="Arial"/>
          <w:i/>
          <w:strike/>
          <w:sz w:val="20"/>
          <w:szCs w:val="20"/>
          <w:lang w:eastAsia="fr-FR"/>
        </w:rPr>
      </w:pPr>
      <w:r w:rsidRPr="002F3B23">
        <w:rPr>
          <w:rFonts w:ascii="Arial (W1)" w:eastAsia="Times New Roman" w:hAnsi="Arial (W1)" w:cs="Arial"/>
          <w:strike/>
          <w:sz w:val="20"/>
          <w:szCs w:val="20"/>
          <w:lang w:eastAsia="fr-FR"/>
        </w:rPr>
        <w:t xml:space="preserve">– de la somme de............................................................ € </w:t>
      </w:r>
      <w:r w:rsidRPr="002F3B23">
        <w:rPr>
          <w:rFonts w:ascii="Arial (W1)" w:eastAsia="Times New Roman" w:hAnsi="Arial (W1)" w:cs="Arial"/>
          <w:i/>
          <w:strike/>
          <w:sz w:val="16"/>
          <w:szCs w:val="16"/>
          <w:lang w:eastAsia="fr-FR"/>
        </w:rPr>
        <w:t>(que les parties conviennent de fixer dès à présent</w:t>
      </w:r>
      <w:r w:rsidRPr="002F3B23">
        <w:rPr>
          <w:rFonts w:ascii="Arial (W1)" w:eastAsia="Times New Roman" w:hAnsi="Arial (W1)" w:cs="Arial"/>
          <w:i/>
          <w:strike/>
          <w:sz w:val="20"/>
          <w:szCs w:val="20"/>
          <w:lang w:eastAsia="fr-FR"/>
        </w:rPr>
        <w:t>),</w:t>
      </w:r>
    </w:p>
    <w:p w14:paraId="454D83E7" w14:textId="77777777" w:rsidR="0034264C" w:rsidRPr="002F3B23" w:rsidRDefault="0034264C" w:rsidP="0034264C">
      <w:pPr>
        <w:spacing w:after="0" w:line="240" w:lineRule="auto"/>
        <w:ind w:left="708"/>
        <w:jc w:val="both"/>
        <w:rPr>
          <w:rFonts w:ascii="Arial (W1)" w:eastAsia="Times New Roman" w:hAnsi="Arial (W1)" w:cs="Arial"/>
          <w:strike/>
          <w:sz w:val="20"/>
          <w:szCs w:val="20"/>
          <w:lang w:eastAsia="fr-FR"/>
        </w:rPr>
      </w:pPr>
      <w:r w:rsidRPr="002F3B23">
        <w:rPr>
          <w:rFonts w:ascii="Arial (W1)" w:eastAsia="Times New Roman" w:hAnsi="Arial (W1)" w:cs="Arial"/>
          <w:strike/>
          <w:sz w:val="20"/>
          <w:szCs w:val="20"/>
          <w:lang w:eastAsia="fr-FR"/>
        </w:rPr>
        <w:t>– de la somme toutes taxes comprises éventuellement facturée au syndicat par le tiers auquel cette tâche aura été confiée (</w:t>
      </w:r>
      <w:r w:rsidRPr="002F3B23">
        <w:rPr>
          <w:rFonts w:ascii="Arial (W1)" w:eastAsia="Times New Roman" w:hAnsi="Arial (W1)" w:cs="Arial"/>
          <w:i/>
          <w:strike/>
          <w:sz w:val="20"/>
          <w:szCs w:val="20"/>
          <w:lang w:eastAsia="fr-FR"/>
        </w:rPr>
        <w:t>sur justificatif)</w:t>
      </w:r>
      <w:r w:rsidRPr="002F3B23">
        <w:rPr>
          <w:rFonts w:ascii="Arial (W1)" w:eastAsia="Times New Roman" w:hAnsi="Arial (W1)" w:cs="Arial"/>
          <w:strike/>
          <w:sz w:val="20"/>
          <w:szCs w:val="20"/>
          <w:lang w:eastAsia="fr-FR"/>
        </w:rPr>
        <w:t>.</w:t>
      </w:r>
    </w:p>
    <w:p w14:paraId="49CA193F" w14:textId="77777777" w:rsidR="0034264C" w:rsidRPr="002F3B23" w:rsidRDefault="0034264C" w:rsidP="0034264C">
      <w:pPr>
        <w:spacing w:after="0" w:line="240" w:lineRule="auto"/>
        <w:jc w:val="both"/>
        <w:rPr>
          <w:rFonts w:ascii="Arial (W1)" w:eastAsia="Times New Roman" w:hAnsi="Arial (W1)" w:cs="Arial"/>
          <w:strike/>
          <w:sz w:val="20"/>
          <w:szCs w:val="20"/>
          <w:lang w:eastAsia="fr-FR"/>
        </w:rPr>
      </w:pPr>
      <w:r w:rsidRPr="002F3B23">
        <w:rPr>
          <w:rFonts w:ascii="Arial (W1)" w:eastAsia="Times New Roman" w:hAnsi="Arial (W1)" w:cs="Arial"/>
          <w:strike/>
          <w:sz w:val="20"/>
          <w:szCs w:val="20"/>
          <w:lang w:eastAsia="fr-FR"/>
        </w:rPr>
        <w:t xml:space="preserve">Le montant de l’imputation prévue au titre des deux derniers alinéas est calculé </w:t>
      </w:r>
      <w:r w:rsidRPr="002F3B23">
        <w:rPr>
          <w:rFonts w:ascii="Arial (W1)" w:eastAsia="Times New Roman" w:hAnsi="Arial (W1)" w:cs="Arial"/>
          <w:i/>
          <w:strike/>
          <w:sz w:val="20"/>
          <w:szCs w:val="20"/>
          <w:lang w:eastAsia="fr-FR"/>
        </w:rPr>
        <w:t xml:space="preserve">prorata </w:t>
      </w:r>
      <w:proofErr w:type="spellStart"/>
      <w:r w:rsidRPr="002F3B23">
        <w:rPr>
          <w:rFonts w:ascii="Arial (W1)" w:eastAsia="Times New Roman" w:hAnsi="Arial (W1)" w:cs="Arial"/>
          <w:i/>
          <w:strike/>
          <w:sz w:val="20"/>
          <w:szCs w:val="20"/>
          <w:lang w:eastAsia="fr-FR"/>
        </w:rPr>
        <w:t>temporis</w:t>
      </w:r>
      <w:proofErr w:type="spellEnd"/>
      <w:r w:rsidRPr="002F3B23">
        <w:rPr>
          <w:rFonts w:ascii="Arial (W1)" w:eastAsia="Times New Roman" w:hAnsi="Arial (W1)" w:cs="Arial"/>
          <w:strike/>
          <w:sz w:val="20"/>
          <w:szCs w:val="20"/>
          <w:lang w:eastAsia="fr-FR"/>
        </w:rPr>
        <w:t xml:space="preserve"> de la période restant à courir jusqu’à la date d’exigibilité de la rémunération.</w:t>
      </w:r>
    </w:p>
    <w:p w14:paraId="6937680A" w14:textId="77777777" w:rsidR="0034264C" w:rsidRPr="002F3B23" w:rsidRDefault="0034264C" w:rsidP="0034264C">
      <w:pPr>
        <w:spacing w:after="0" w:line="240" w:lineRule="auto"/>
        <w:ind w:left="708"/>
        <w:jc w:val="both"/>
        <w:rPr>
          <w:rFonts w:ascii="Arial (W1)" w:eastAsia="Times New Roman" w:hAnsi="Arial (W1)" w:cs="Arial"/>
          <w:strike/>
          <w:sz w:val="20"/>
          <w:szCs w:val="20"/>
          <w:lang w:eastAsia="fr-FR"/>
        </w:rPr>
      </w:pPr>
      <w:r w:rsidRPr="002F3B23">
        <w:rPr>
          <w:rFonts w:ascii="Arial (W1)" w:eastAsia="Times New Roman" w:hAnsi="Arial (W1)" w:cs="Arial"/>
          <w:sz w:val="20"/>
          <w:szCs w:val="20"/>
          <w:lang w:eastAsia="fr-FR"/>
        </w:rPr>
        <w:br w:type="page"/>
      </w:r>
    </w:p>
    <w:p w14:paraId="0D9F45E4" w14:textId="77777777" w:rsidR="0034264C" w:rsidRPr="002F3B23" w:rsidRDefault="0034264C" w:rsidP="0034264C">
      <w:pPr>
        <w:spacing w:after="0" w:line="240" w:lineRule="auto"/>
        <w:rPr>
          <w:rFonts w:ascii="Arial (W1)" w:eastAsia="Times New Roman" w:hAnsi="Arial (W1)" w:cs="Arial"/>
          <w:sz w:val="20"/>
          <w:szCs w:val="20"/>
          <w:lang w:eastAsia="fr-FR"/>
        </w:rPr>
      </w:pPr>
    </w:p>
    <w:p w14:paraId="3248F1C7" w14:textId="77777777" w:rsidR="0034264C" w:rsidRPr="002F3B23" w:rsidRDefault="0034264C" w:rsidP="0034264C">
      <w:pPr>
        <w:spacing w:after="0" w:line="240" w:lineRule="auto"/>
        <w:jc w:val="both"/>
        <w:rPr>
          <w:rFonts w:ascii="Arial (W1)" w:eastAsia="Times New Roman" w:hAnsi="Arial (W1)" w:cs="Arial"/>
          <w:bCs/>
          <w:sz w:val="20"/>
          <w:szCs w:val="20"/>
          <w:lang w:eastAsia="fr-FR"/>
        </w:rPr>
      </w:pPr>
    </w:p>
    <w:p w14:paraId="337030BE" w14:textId="77777777" w:rsidR="0034264C" w:rsidRPr="002F3B23" w:rsidRDefault="0034264C" w:rsidP="0034264C">
      <w:pPr>
        <w:spacing w:after="0" w:line="240" w:lineRule="auto"/>
        <w:jc w:val="both"/>
        <w:rPr>
          <w:rFonts w:ascii="Arial (W1)" w:eastAsia="Times New Roman" w:hAnsi="Arial (W1)" w:cs="Arial"/>
          <w:bCs/>
          <w:sz w:val="20"/>
          <w:szCs w:val="20"/>
          <w:lang w:eastAsia="fr-FR"/>
        </w:rPr>
      </w:pPr>
    </w:p>
    <w:p w14:paraId="720AAD81" w14:textId="77777777" w:rsidR="0034264C" w:rsidRPr="002F3B23" w:rsidRDefault="0034264C" w:rsidP="0034264C">
      <w:pPr>
        <w:pBdr>
          <w:top w:val="double" w:sz="4" w:space="1" w:color="auto"/>
          <w:left w:val="double" w:sz="4" w:space="4" w:color="auto"/>
          <w:bottom w:val="double" w:sz="4" w:space="1" w:color="auto"/>
          <w:right w:val="double" w:sz="4" w:space="4" w:color="auto"/>
        </w:pBdr>
        <w:overflowPunct w:val="0"/>
        <w:autoSpaceDE w:val="0"/>
        <w:autoSpaceDN w:val="0"/>
        <w:adjustRightInd w:val="0"/>
        <w:spacing w:after="0" w:line="240" w:lineRule="auto"/>
        <w:ind w:right="285"/>
        <w:jc w:val="both"/>
        <w:textAlignment w:val="baseline"/>
        <w:outlineLvl w:val="1"/>
        <w:rPr>
          <w:rFonts w:ascii="Times New Roman" w:eastAsia="Times New Roman" w:hAnsi="Times New Roman" w:cs="Times New Roman"/>
          <w:b/>
          <w:smallCaps/>
          <w:noProof/>
          <w:sz w:val="20"/>
          <w:szCs w:val="20"/>
          <w:lang w:eastAsia="fr-FR"/>
        </w:rPr>
      </w:pPr>
      <w:r w:rsidRPr="002F3B23">
        <w:rPr>
          <w:rFonts w:ascii="Times New Roman" w:eastAsia="Times New Roman" w:hAnsi="Times New Roman" w:cs="Times New Roman"/>
          <w:b/>
          <w:smallCaps/>
          <w:noProof/>
          <w:sz w:val="20"/>
          <w:szCs w:val="20"/>
          <w:lang w:eastAsia="fr-FR"/>
        </w:rPr>
        <w:t>7.2. Les prestations particulières pouvant donner lieu à rémunération complémentaire</w:t>
      </w:r>
    </w:p>
    <w:p w14:paraId="1EAF2ED1" w14:textId="77777777" w:rsidR="0034264C" w:rsidRPr="002F3B23" w:rsidRDefault="0034264C" w:rsidP="0034264C">
      <w:pPr>
        <w:keepNext/>
        <w:tabs>
          <w:tab w:val="left" w:pos="90"/>
          <w:tab w:val="left" w:leader="dot" w:pos="5955"/>
          <w:tab w:val="right" w:pos="9014"/>
        </w:tabs>
        <w:spacing w:after="0" w:line="240" w:lineRule="auto"/>
        <w:jc w:val="both"/>
        <w:outlineLvl w:val="2"/>
        <w:rPr>
          <w:rFonts w:ascii="Arial (W1)" w:eastAsia="Times New Roman" w:hAnsi="Arial (W1)" w:cs="Arial"/>
          <w:b/>
          <w:sz w:val="20"/>
          <w:szCs w:val="20"/>
          <w:lang w:eastAsia="fr-FR"/>
        </w:rPr>
      </w:pPr>
    </w:p>
    <w:p w14:paraId="41A3D2A1" w14:textId="77777777" w:rsidR="0034264C" w:rsidRPr="002F3B23" w:rsidRDefault="0034264C" w:rsidP="0034264C">
      <w:pPr>
        <w:keepNext/>
        <w:pBdr>
          <w:top w:val="single" w:sz="4" w:space="1" w:color="auto"/>
          <w:left w:val="single" w:sz="4" w:space="4" w:color="auto"/>
          <w:bottom w:val="single" w:sz="4" w:space="1" w:color="auto"/>
          <w:right w:val="single" w:sz="4" w:space="4" w:color="auto"/>
        </w:pBdr>
        <w:tabs>
          <w:tab w:val="left" w:pos="90"/>
          <w:tab w:val="left" w:pos="3119"/>
          <w:tab w:val="left" w:pos="3686"/>
          <w:tab w:val="left" w:leader="dot" w:pos="5955"/>
          <w:tab w:val="right" w:pos="9014"/>
        </w:tabs>
        <w:spacing w:after="0" w:line="240" w:lineRule="auto"/>
        <w:ind w:right="2127"/>
        <w:jc w:val="both"/>
        <w:outlineLvl w:val="2"/>
        <w:rPr>
          <w:rFonts w:ascii="Arial (W1)" w:eastAsia="Times New Roman" w:hAnsi="Arial (W1)" w:cs="Arial"/>
          <w:b/>
          <w:smallCaps/>
          <w:sz w:val="20"/>
          <w:szCs w:val="20"/>
          <w:lang w:eastAsia="fr-FR"/>
        </w:rPr>
      </w:pPr>
      <w:bookmarkStart w:id="1" w:name="_Hlk114564388"/>
      <w:r w:rsidRPr="002F3B23">
        <w:rPr>
          <w:rFonts w:ascii="Arial (W1)" w:eastAsia="Times New Roman" w:hAnsi="Arial (W1)" w:cs="Arial"/>
          <w:b/>
          <w:smallCaps/>
          <w:sz w:val="20"/>
          <w:szCs w:val="20"/>
          <w:lang w:eastAsia="fr-FR"/>
        </w:rPr>
        <w:t>7.2.1. Modalités de rémunération des prestations particulières</w:t>
      </w:r>
    </w:p>
    <w:p w14:paraId="44D44800" w14:textId="77777777" w:rsidR="0034264C" w:rsidRPr="002F3B23" w:rsidRDefault="0034264C" w:rsidP="0034264C">
      <w:pPr>
        <w:spacing w:after="0" w:line="240" w:lineRule="auto"/>
        <w:jc w:val="both"/>
        <w:rPr>
          <w:rFonts w:ascii="Arial (W1)" w:eastAsia="Times New Roman" w:hAnsi="Arial (W1)" w:cs="Arial"/>
          <w:sz w:val="20"/>
          <w:szCs w:val="20"/>
          <w:lang w:eastAsia="fr-FR"/>
        </w:rPr>
      </w:pPr>
    </w:p>
    <w:p w14:paraId="1EDAF5DA" w14:textId="77777777" w:rsidR="0034264C" w:rsidRPr="002F3B23" w:rsidRDefault="0034264C" w:rsidP="0034264C">
      <w:pPr>
        <w:spacing w:after="0" w:line="240" w:lineRule="auto"/>
        <w:jc w:val="both"/>
        <w:rPr>
          <w:rFonts w:ascii="Arial (W1)" w:eastAsia="Times New Roman" w:hAnsi="Arial (W1)" w:cs="Arial"/>
          <w:sz w:val="20"/>
          <w:szCs w:val="20"/>
          <w:lang w:eastAsia="fr-FR"/>
        </w:rPr>
      </w:pPr>
      <w:bookmarkStart w:id="2" w:name="_Hlk100673568"/>
      <w:r w:rsidRPr="002F3B23">
        <w:rPr>
          <w:rFonts w:ascii="Arial (W1)" w:eastAsia="Times New Roman" w:hAnsi="Arial (W1)" w:cs="Arial"/>
          <w:sz w:val="20"/>
          <w:szCs w:val="20"/>
          <w:lang w:eastAsia="fr-FR"/>
        </w:rPr>
        <w:t xml:space="preserve">La rémunération due au syndic professionnel au titre des prestations particulières, à l’exception de celles citées au 7.2.5, est calculée pour chacune d’elles : </w:t>
      </w:r>
    </w:p>
    <w:p w14:paraId="51167B78" w14:textId="77777777" w:rsidR="0034264C" w:rsidRPr="002F3B23" w:rsidRDefault="0034264C" w:rsidP="0034264C">
      <w:pPr>
        <w:spacing w:after="0" w:line="240" w:lineRule="auto"/>
        <w:ind w:left="417"/>
        <w:jc w:val="both"/>
        <w:rPr>
          <w:rFonts w:ascii="Arial (W1)" w:eastAsia="Times New Roman" w:hAnsi="Arial (W1)" w:cs="Arial"/>
          <w:sz w:val="20"/>
          <w:szCs w:val="20"/>
          <w:lang w:eastAsia="fr-FR"/>
        </w:rPr>
      </w:pPr>
      <w:r w:rsidRPr="002F3B23">
        <w:rPr>
          <w:rFonts w:ascii="Arial (W1)" w:eastAsia="Times New Roman" w:hAnsi="Arial (W1)" w:cs="Arial"/>
          <w:sz w:val="20"/>
          <w:szCs w:val="20"/>
          <w:lang w:eastAsia="fr-FR"/>
        </w:rPr>
        <w:t>– soit en application du seul  coût horaire ci-dessous, appliqué au prorata du temps passé:</w:t>
      </w:r>
    </w:p>
    <w:p w14:paraId="668B8B2D" w14:textId="0EAEC427" w:rsidR="0034264C" w:rsidRPr="002F3B23" w:rsidRDefault="0034264C" w:rsidP="0034264C">
      <w:pPr>
        <w:numPr>
          <w:ilvl w:val="0"/>
          <w:numId w:val="12"/>
        </w:numPr>
        <w:spacing w:after="0" w:line="240" w:lineRule="auto"/>
        <w:ind w:left="1194"/>
        <w:contextualSpacing/>
        <w:jc w:val="both"/>
        <w:rPr>
          <w:rFonts w:ascii="Arial (W1)" w:eastAsia="Times New Roman" w:hAnsi="Arial (W1)" w:cs="Arial"/>
          <w:color w:val="000000"/>
          <w:sz w:val="20"/>
          <w:szCs w:val="20"/>
          <w:lang w:eastAsia="fr-FR"/>
        </w:rPr>
      </w:pPr>
      <w:r>
        <w:rPr>
          <w:rFonts w:ascii="Arial (W1)" w:eastAsia="Times New Roman" w:hAnsi="Arial (W1)" w:cs="Arial"/>
          <w:b/>
          <w:color w:val="000000"/>
          <w:sz w:val="20"/>
          <w:szCs w:val="20"/>
          <w:lang w:eastAsia="fr-FR"/>
        </w:rPr>
        <w:t>135</w:t>
      </w:r>
      <w:r w:rsidRPr="002F3B23">
        <w:rPr>
          <w:rFonts w:ascii="Arial (W1)" w:eastAsia="Times New Roman" w:hAnsi="Arial (W1)" w:cs="Arial"/>
          <w:b/>
          <w:color w:val="000000"/>
          <w:sz w:val="20"/>
          <w:szCs w:val="20"/>
          <w:lang w:eastAsia="fr-FR"/>
        </w:rPr>
        <w:t>,00 €/heure hors taxes</w:t>
      </w:r>
      <w:r w:rsidRPr="002F3B23">
        <w:rPr>
          <w:rFonts w:ascii="Arial (W1)" w:eastAsia="Times New Roman" w:hAnsi="Arial (W1)" w:cs="Arial"/>
          <w:color w:val="000000"/>
          <w:sz w:val="20"/>
          <w:szCs w:val="20"/>
          <w:lang w:eastAsia="fr-FR"/>
        </w:rPr>
        <w:t xml:space="preserve">, soit </w:t>
      </w:r>
      <w:r>
        <w:rPr>
          <w:rFonts w:ascii="Arial (W1)" w:eastAsia="Times New Roman" w:hAnsi="Arial (W1)" w:cs="Arial"/>
          <w:b/>
          <w:color w:val="000000"/>
          <w:sz w:val="20"/>
          <w:szCs w:val="20"/>
          <w:lang w:eastAsia="fr-FR"/>
        </w:rPr>
        <w:t>162</w:t>
      </w:r>
      <w:r w:rsidRPr="002F3B23">
        <w:rPr>
          <w:rFonts w:ascii="Arial (W1)" w:eastAsia="Times New Roman" w:hAnsi="Arial (W1)" w:cs="Arial"/>
          <w:color w:val="000000"/>
          <w:sz w:val="20"/>
          <w:szCs w:val="20"/>
          <w:lang w:eastAsia="fr-FR"/>
        </w:rPr>
        <w:t xml:space="preserve"> </w:t>
      </w:r>
      <w:r w:rsidRPr="002F3B23">
        <w:rPr>
          <w:rFonts w:ascii="Arial (W1)" w:eastAsia="Times New Roman" w:hAnsi="Arial (W1)" w:cs="Arial"/>
          <w:b/>
          <w:color w:val="000000"/>
          <w:sz w:val="20"/>
          <w:szCs w:val="20"/>
          <w:lang w:eastAsia="fr-FR"/>
        </w:rPr>
        <w:t>€/heure toutes taxes comprises aux heures ouvrables et non ouvrables (à partir de 20h)  concernant  l’Assemblée générale annuelle.</w:t>
      </w:r>
    </w:p>
    <w:bookmarkEnd w:id="1"/>
    <w:bookmarkEnd w:id="2"/>
    <w:p w14:paraId="12671C5C" w14:textId="77777777" w:rsidR="0034264C" w:rsidRPr="002F3B23" w:rsidRDefault="0034264C" w:rsidP="0034264C">
      <w:pPr>
        <w:spacing w:after="0" w:line="240" w:lineRule="auto"/>
        <w:ind w:left="1194"/>
        <w:contextualSpacing/>
        <w:jc w:val="both"/>
        <w:rPr>
          <w:rFonts w:ascii="Arial (W1)" w:eastAsia="Times New Roman" w:hAnsi="Arial (W1)" w:cs="Arial"/>
          <w:color w:val="000000"/>
          <w:sz w:val="20"/>
          <w:szCs w:val="20"/>
          <w:lang w:eastAsia="fr-FR"/>
        </w:rPr>
      </w:pPr>
    </w:p>
    <w:p w14:paraId="18B7B530" w14:textId="77777777" w:rsidR="0034264C" w:rsidRPr="002F3B23" w:rsidRDefault="0034264C" w:rsidP="0034264C">
      <w:pPr>
        <w:spacing w:after="0" w:line="240" w:lineRule="auto"/>
        <w:ind w:left="417"/>
        <w:jc w:val="both"/>
        <w:rPr>
          <w:rFonts w:ascii="Arial (W1)" w:eastAsia="Times New Roman" w:hAnsi="Arial (W1)" w:cs="Arial"/>
          <w:sz w:val="20"/>
          <w:szCs w:val="20"/>
          <w:lang w:eastAsia="fr-FR"/>
        </w:rPr>
      </w:pPr>
      <w:r w:rsidRPr="002F3B23">
        <w:rPr>
          <w:rFonts w:ascii="Arial (W1)" w:eastAsia="Times New Roman" w:hAnsi="Arial (W1)" w:cs="Arial"/>
          <w:sz w:val="20"/>
          <w:szCs w:val="20"/>
          <w:lang w:eastAsia="fr-FR"/>
        </w:rPr>
        <w:t>– soit en application du tarif convenu par les parties pour chaque prestation particulière.</w:t>
      </w:r>
    </w:p>
    <w:p w14:paraId="5AAEBC04" w14:textId="77777777" w:rsidR="0034264C" w:rsidRPr="002F3B23" w:rsidRDefault="0034264C" w:rsidP="0034264C">
      <w:pPr>
        <w:spacing w:after="0" w:line="240" w:lineRule="auto"/>
        <w:jc w:val="both"/>
        <w:rPr>
          <w:rFonts w:ascii="Arial (W1)" w:eastAsia="Times New Roman" w:hAnsi="Arial (W1)" w:cs="Arial"/>
          <w:sz w:val="20"/>
          <w:szCs w:val="20"/>
          <w:lang w:eastAsia="fr-FR"/>
        </w:rPr>
      </w:pPr>
    </w:p>
    <w:p w14:paraId="7C6FCD86" w14:textId="77777777" w:rsidR="0034264C" w:rsidRPr="002F3B23" w:rsidRDefault="0034264C" w:rsidP="0034264C">
      <w:pPr>
        <w:spacing w:after="0" w:line="240" w:lineRule="auto"/>
        <w:jc w:val="both"/>
        <w:rPr>
          <w:rFonts w:ascii="Arial (W1)" w:eastAsia="Times New Roman" w:hAnsi="Arial (W1)" w:cs="Arial"/>
          <w:sz w:val="20"/>
          <w:szCs w:val="20"/>
          <w:lang w:eastAsia="fr-FR"/>
        </w:rPr>
      </w:pPr>
      <w:r w:rsidRPr="002F3B23">
        <w:rPr>
          <w:rFonts w:ascii="Arial (W1)" w:eastAsia="Times New Roman" w:hAnsi="Arial (W1)" w:cs="Arial"/>
          <w:sz w:val="20"/>
          <w:szCs w:val="20"/>
          <w:lang w:eastAsia="fr-FR"/>
        </w:rPr>
        <w:t>La rémunération due au titre des prestations particulières s’entend hors frais d’envoi. L’envoi des documents afférents aux prestations particulières donne lieu à remboursement au syndic des frais d’affranchissement ou d’acheminement engagés.</w:t>
      </w:r>
    </w:p>
    <w:p w14:paraId="682C9958" w14:textId="77777777" w:rsidR="0034264C" w:rsidRPr="002F3B23" w:rsidRDefault="0034264C" w:rsidP="0034264C">
      <w:pPr>
        <w:spacing w:after="0" w:line="240" w:lineRule="auto"/>
        <w:jc w:val="both"/>
        <w:rPr>
          <w:rFonts w:ascii="Arial (W1)" w:eastAsia="Times New Roman" w:hAnsi="Arial (W1)" w:cs="Arial"/>
          <w:bCs/>
          <w:sz w:val="20"/>
          <w:szCs w:val="20"/>
          <w:lang w:eastAsia="fr-FR"/>
        </w:rPr>
      </w:pPr>
    </w:p>
    <w:p w14:paraId="1203B4FD" w14:textId="77777777" w:rsidR="0034264C" w:rsidRPr="002F3B23" w:rsidRDefault="0034264C" w:rsidP="0034264C">
      <w:pPr>
        <w:spacing w:after="0" w:line="240" w:lineRule="auto"/>
        <w:jc w:val="both"/>
        <w:rPr>
          <w:rFonts w:ascii="Arial (W1)" w:eastAsia="Times New Roman" w:hAnsi="Arial (W1)" w:cs="Arial"/>
          <w:bCs/>
          <w:sz w:val="20"/>
          <w:szCs w:val="20"/>
          <w:lang w:eastAsia="fr-FR"/>
        </w:rPr>
      </w:pPr>
    </w:p>
    <w:p w14:paraId="33431697" w14:textId="77777777" w:rsidR="0034264C" w:rsidRPr="002F3B23" w:rsidRDefault="0034264C" w:rsidP="0034264C">
      <w:pPr>
        <w:keepNext/>
        <w:pBdr>
          <w:top w:val="single" w:sz="4" w:space="1" w:color="auto"/>
          <w:left w:val="single" w:sz="4" w:space="4" w:color="auto"/>
          <w:bottom w:val="single" w:sz="4" w:space="1" w:color="auto"/>
          <w:right w:val="single" w:sz="4" w:space="4" w:color="auto"/>
        </w:pBdr>
        <w:tabs>
          <w:tab w:val="left" w:pos="90"/>
          <w:tab w:val="left" w:pos="3119"/>
          <w:tab w:val="left" w:pos="3686"/>
          <w:tab w:val="left" w:leader="dot" w:pos="5529"/>
          <w:tab w:val="right" w:pos="9014"/>
        </w:tabs>
        <w:spacing w:after="0" w:line="240" w:lineRule="auto"/>
        <w:ind w:right="143"/>
        <w:jc w:val="both"/>
        <w:outlineLvl w:val="2"/>
        <w:rPr>
          <w:rFonts w:ascii="Arial (W1)" w:eastAsia="Times New Roman" w:hAnsi="Arial (W1)" w:cs="Arial"/>
          <w:b/>
          <w:smallCaps/>
          <w:sz w:val="20"/>
          <w:szCs w:val="20"/>
          <w:lang w:eastAsia="fr-FR"/>
        </w:rPr>
      </w:pPr>
      <w:r w:rsidRPr="002F3B23">
        <w:rPr>
          <w:rFonts w:ascii="Arial (W1)" w:eastAsia="Times New Roman" w:hAnsi="Arial (W1)" w:cs="Arial"/>
          <w:b/>
          <w:smallCaps/>
          <w:sz w:val="20"/>
          <w:szCs w:val="20"/>
          <w:lang w:eastAsia="fr-FR"/>
        </w:rPr>
        <w:t>7.2.2. Prestations relatives aux réunions et visites supplémentaires (au-delà du contenu du forfait stipulé aux 7.1.1 et 7.1.3)</w:t>
      </w:r>
    </w:p>
    <w:p w14:paraId="2FC6800A" w14:textId="77777777" w:rsidR="0034264C" w:rsidRPr="002F3B23" w:rsidRDefault="0034264C" w:rsidP="0034264C">
      <w:pPr>
        <w:spacing w:after="0" w:line="240" w:lineRule="auto"/>
        <w:jc w:val="both"/>
        <w:rPr>
          <w:rFonts w:ascii="Arial (W1)" w:eastAsia="Times New Roman" w:hAnsi="Arial (W1)" w:cs="Arial"/>
          <w:bCs/>
          <w:sz w:val="20"/>
          <w:szCs w:val="20"/>
          <w:lang w:eastAsia="fr-FR"/>
        </w:rPr>
      </w:pPr>
    </w:p>
    <w:p w14:paraId="6D2AC9A9" w14:textId="77777777" w:rsidR="0034264C" w:rsidRPr="002F3B23" w:rsidRDefault="0034264C" w:rsidP="0034264C">
      <w:pPr>
        <w:spacing w:after="0" w:line="240" w:lineRule="auto"/>
        <w:jc w:val="both"/>
        <w:rPr>
          <w:rFonts w:ascii="Arial (W1)" w:eastAsia="Times New Roman" w:hAnsi="Arial (W1)" w:cs="Arial"/>
          <w:bCs/>
          <w:sz w:val="20"/>
          <w:szCs w:val="20"/>
          <w:lang w:eastAsia="fr-FR"/>
        </w:rPr>
      </w:pPr>
    </w:p>
    <w:tbl>
      <w:tblPr>
        <w:tblW w:w="8848" w:type="dxa"/>
        <w:tblInd w:w="8" w:type="dxa"/>
        <w:tblCellMar>
          <w:left w:w="0" w:type="dxa"/>
          <w:right w:w="0" w:type="dxa"/>
        </w:tblCellMar>
        <w:tblLook w:val="04A0" w:firstRow="1" w:lastRow="0" w:firstColumn="1" w:lastColumn="0" w:noHBand="0" w:noVBand="1"/>
      </w:tblPr>
      <w:tblGrid>
        <w:gridCol w:w="3745"/>
        <w:gridCol w:w="5087"/>
        <w:gridCol w:w="16"/>
      </w:tblGrid>
      <w:tr w:rsidR="0034264C" w:rsidRPr="002F3B23" w14:paraId="24C1C80D" w14:textId="77777777" w:rsidTr="0038473C">
        <w:trPr>
          <w:gridAfter w:val="1"/>
          <w:trHeight w:val="560"/>
        </w:trPr>
        <w:tc>
          <w:tcPr>
            <w:tcW w:w="3745" w:type="dxa"/>
            <w:tcBorders>
              <w:top w:val="single" w:sz="6" w:space="0" w:color="auto"/>
              <w:left w:val="single" w:sz="6" w:space="0" w:color="auto"/>
              <w:bottom w:val="single" w:sz="6" w:space="0" w:color="auto"/>
              <w:right w:val="single" w:sz="8" w:space="0" w:color="auto"/>
            </w:tcBorders>
            <w:shd w:val="pct5" w:color="auto" w:fill="auto"/>
            <w:tcMar>
              <w:top w:w="2" w:type="dxa"/>
              <w:left w:w="2" w:type="dxa"/>
              <w:bottom w:w="2" w:type="dxa"/>
              <w:right w:w="2" w:type="dxa"/>
            </w:tcMar>
            <w:hideMark/>
          </w:tcPr>
          <w:p w14:paraId="1D8743EB" w14:textId="77777777" w:rsidR="0034264C" w:rsidRPr="002F3B23" w:rsidRDefault="0034264C" w:rsidP="0038473C">
            <w:pPr>
              <w:widowControl w:val="0"/>
              <w:autoSpaceDE w:val="0"/>
              <w:autoSpaceDN w:val="0"/>
              <w:adjustRightInd w:val="0"/>
              <w:spacing w:before="200" w:after="0" w:line="240" w:lineRule="auto"/>
              <w:jc w:val="center"/>
              <w:rPr>
                <w:rFonts w:ascii="Arial (W1)" w:eastAsia="Times New Roman" w:hAnsi="Arial (W1)" w:cs="Arial"/>
                <w:b/>
                <w:sz w:val="20"/>
                <w:szCs w:val="20"/>
              </w:rPr>
            </w:pPr>
            <w:r w:rsidRPr="002F3B23">
              <w:rPr>
                <w:rFonts w:ascii="Arial (W1)" w:eastAsia="Times New Roman" w:hAnsi="Arial (W1)" w:cs="Arial"/>
                <w:b/>
                <w:sz w:val="20"/>
                <w:szCs w:val="20"/>
                <w:lang w:eastAsia="fr-FR"/>
              </w:rPr>
              <w:t>DÉTAIL DE LA PRESTATION</w:t>
            </w:r>
          </w:p>
        </w:tc>
        <w:tc>
          <w:tcPr>
            <w:tcW w:w="5087" w:type="dxa"/>
            <w:tcBorders>
              <w:top w:val="single" w:sz="6" w:space="0" w:color="auto"/>
              <w:left w:val="single" w:sz="6" w:space="0" w:color="auto"/>
              <w:bottom w:val="single" w:sz="6" w:space="0" w:color="auto"/>
              <w:right w:val="single" w:sz="8" w:space="0" w:color="auto"/>
            </w:tcBorders>
            <w:shd w:val="pct5" w:color="auto" w:fill="auto"/>
            <w:tcMar>
              <w:top w:w="2" w:type="dxa"/>
              <w:left w:w="2" w:type="dxa"/>
              <w:bottom w:w="2" w:type="dxa"/>
              <w:right w:w="2" w:type="dxa"/>
            </w:tcMar>
            <w:hideMark/>
          </w:tcPr>
          <w:p w14:paraId="69455B05" w14:textId="77777777" w:rsidR="0034264C" w:rsidRPr="002F3B23" w:rsidRDefault="0034264C" w:rsidP="0038473C">
            <w:pPr>
              <w:widowControl w:val="0"/>
              <w:autoSpaceDE w:val="0"/>
              <w:autoSpaceDN w:val="0"/>
              <w:adjustRightInd w:val="0"/>
              <w:spacing w:before="200" w:after="0" w:line="240" w:lineRule="auto"/>
              <w:jc w:val="center"/>
              <w:rPr>
                <w:rFonts w:ascii="Arial (W1)" w:eastAsia="Times New Roman" w:hAnsi="Arial (W1)" w:cs="Arial"/>
                <w:b/>
                <w:sz w:val="20"/>
                <w:szCs w:val="20"/>
              </w:rPr>
            </w:pPr>
            <w:r w:rsidRPr="002F3B23">
              <w:rPr>
                <w:rFonts w:ascii="Arial (W1)" w:eastAsia="Times New Roman" w:hAnsi="Arial (W1)" w:cs="Arial"/>
                <w:b/>
                <w:sz w:val="20"/>
                <w:szCs w:val="20"/>
                <w:lang w:eastAsia="fr-FR"/>
              </w:rPr>
              <w:t>MODALITÉS DE TARIFICATION convenues</w:t>
            </w:r>
          </w:p>
        </w:tc>
      </w:tr>
      <w:tr w:rsidR="0034264C" w:rsidRPr="002F3B23" w14:paraId="0E03815F" w14:textId="77777777" w:rsidTr="0038473C">
        <w:tc>
          <w:tcPr>
            <w:tcW w:w="3745"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hideMark/>
          </w:tcPr>
          <w:p w14:paraId="39247084" w14:textId="77777777" w:rsidR="0034264C" w:rsidRPr="002F3B23" w:rsidRDefault="0034264C" w:rsidP="0038473C">
            <w:pPr>
              <w:widowControl w:val="0"/>
              <w:autoSpaceDE w:val="0"/>
              <w:autoSpaceDN w:val="0"/>
              <w:adjustRightInd w:val="0"/>
              <w:spacing w:after="0" w:line="240" w:lineRule="auto"/>
              <w:jc w:val="both"/>
              <w:rPr>
                <w:rFonts w:ascii="Arial (W1)" w:eastAsia="Times New Roman" w:hAnsi="Arial (W1)" w:cs="Arial"/>
                <w:sz w:val="20"/>
                <w:szCs w:val="20"/>
              </w:rPr>
            </w:pPr>
            <w:r w:rsidRPr="002F3B23">
              <w:rPr>
                <w:rFonts w:ascii="Arial (W1)" w:eastAsia="Times New Roman" w:hAnsi="Arial (W1)" w:cs="Arial"/>
                <w:sz w:val="20"/>
                <w:szCs w:val="20"/>
                <w:lang w:eastAsia="fr-FR"/>
              </w:rPr>
              <w:t xml:space="preserve">La préparation, la convocation et la tenue d’une assemblée générale supplémentaire de </w:t>
            </w:r>
            <w:r w:rsidRPr="002F3B23">
              <w:rPr>
                <w:rFonts w:ascii="Arial (W1)" w:eastAsia="Times New Roman" w:hAnsi="Arial (W1)" w:cs="Arial"/>
                <w:b/>
                <w:sz w:val="20"/>
                <w:szCs w:val="20"/>
                <w:lang w:eastAsia="fr-FR"/>
              </w:rPr>
              <w:t>2</w:t>
            </w:r>
            <w:r w:rsidRPr="002F3B23">
              <w:rPr>
                <w:rFonts w:ascii="Arial (W1)" w:eastAsia="Times New Roman" w:hAnsi="Arial (W1)" w:cs="Arial"/>
                <w:sz w:val="20"/>
                <w:szCs w:val="20"/>
                <w:lang w:eastAsia="fr-FR"/>
              </w:rPr>
              <w:t xml:space="preserve"> heures, à l’intérieur d’une plage horaire allant de 9h à 12h30 &amp; de 14h à 18h</w:t>
            </w:r>
          </w:p>
        </w:tc>
        <w:tc>
          <w:tcPr>
            <w:tcW w:w="5087"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5FD50F8" w14:textId="7EA42FB1" w:rsidR="0034264C" w:rsidRPr="002F3B23" w:rsidRDefault="0034264C" w:rsidP="0038473C">
            <w:pPr>
              <w:widowControl w:val="0"/>
              <w:autoSpaceDE w:val="0"/>
              <w:autoSpaceDN w:val="0"/>
              <w:adjustRightInd w:val="0"/>
              <w:spacing w:after="0" w:line="240" w:lineRule="auto"/>
              <w:jc w:val="center"/>
              <w:rPr>
                <w:rFonts w:ascii="Arial (W1)" w:eastAsia="Times New Roman" w:hAnsi="Arial (W1)" w:cs="Arial"/>
                <w:i/>
                <w:color w:val="000000"/>
                <w:sz w:val="18"/>
                <w:szCs w:val="18"/>
                <w:lang w:eastAsia="fr-FR"/>
              </w:rPr>
            </w:pPr>
            <w:r>
              <w:rPr>
                <w:rFonts w:ascii="Arial (W1)" w:eastAsia="Times New Roman" w:hAnsi="Arial (W1)" w:cs="Arial"/>
                <w:i/>
                <w:color w:val="000000"/>
                <w:sz w:val="18"/>
                <w:szCs w:val="18"/>
                <w:lang w:eastAsia="fr-FR"/>
              </w:rPr>
              <w:t>135</w:t>
            </w:r>
            <w:r w:rsidRPr="002F3B23">
              <w:rPr>
                <w:rFonts w:ascii="Arial (W1)" w:eastAsia="Times New Roman" w:hAnsi="Arial (W1)" w:cs="Arial"/>
                <w:i/>
                <w:color w:val="000000"/>
                <w:sz w:val="18"/>
                <w:szCs w:val="18"/>
                <w:lang w:eastAsia="fr-FR"/>
              </w:rPr>
              <w:t xml:space="preserve"> € HT soit 1</w:t>
            </w:r>
            <w:r>
              <w:rPr>
                <w:rFonts w:ascii="Arial (W1)" w:eastAsia="Times New Roman" w:hAnsi="Arial (W1)" w:cs="Arial"/>
                <w:i/>
                <w:color w:val="000000"/>
                <w:sz w:val="18"/>
                <w:szCs w:val="18"/>
                <w:lang w:eastAsia="fr-FR"/>
              </w:rPr>
              <w:t>62</w:t>
            </w:r>
            <w:r w:rsidRPr="002F3B23">
              <w:rPr>
                <w:rFonts w:ascii="Arial (W1)" w:eastAsia="Times New Roman" w:hAnsi="Arial (W1)" w:cs="Arial"/>
                <w:i/>
                <w:color w:val="000000"/>
                <w:sz w:val="18"/>
                <w:szCs w:val="18"/>
                <w:lang w:eastAsia="fr-FR"/>
              </w:rPr>
              <w:t xml:space="preserve"> €/heure TTC en heures ouvrables </w:t>
            </w:r>
          </w:p>
          <w:p w14:paraId="22180BD8" w14:textId="77777777" w:rsidR="0034264C" w:rsidRPr="002F3B23" w:rsidRDefault="0034264C" w:rsidP="0038473C">
            <w:pPr>
              <w:widowControl w:val="0"/>
              <w:autoSpaceDE w:val="0"/>
              <w:autoSpaceDN w:val="0"/>
              <w:adjustRightInd w:val="0"/>
              <w:spacing w:after="0" w:line="240" w:lineRule="auto"/>
              <w:jc w:val="center"/>
              <w:rPr>
                <w:rFonts w:ascii="Arial (W1)" w:eastAsia="Times New Roman" w:hAnsi="Arial (W1)" w:cs="Arial"/>
                <w:i/>
                <w:color w:val="000000"/>
                <w:sz w:val="18"/>
                <w:szCs w:val="18"/>
                <w:lang w:eastAsia="fr-FR"/>
              </w:rPr>
            </w:pPr>
            <w:r w:rsidRPr="002F3B23">
              <w:rPr>
                <w:rFonts w:ascii="Arial (W1)" w:eastAsia="Times New Roman" w:hAnsi="Arial (W1)" w:cs="Arial"/>
                <w:i/>
                <w:color w:val="000000"/>
                <w:sz w:val="18"/>
                <w:szCs w:val="18"/>
                <w:lang w:eastAsia="fr-FR"/>
              </w:rPr>
              <w:t xml:space="preserve">Le cas échéant, une majoration spécifique et unique pour dépassement d’horaires convenus : </w:t>
            </w:r>
          </w:p>
          <w:p w14:paraId="0F8B1777" w14:textId="77777777" w:rsidR="0034264C" w:rsidRPr="002F3B23" w:rsidRDefault="0034264C" w:rsidP="0038473C">
            <w:pPr>
              <w:widowControl w:val="0"/>
              <w:autoSpaceDE w:val="0"/>
              <w:autoSpaceDN w:val="0"/>
              <w:adjustRightInd w:val="0"/>
              <w:spacing w:after="0" w:line="240" w:lineRule="auto"/>
              <w:rPr>
                <w:rFonts w:ascii="Arial (W1)" w:eastAsia="Times New Roman" w:hAnsi="Arial (W1)" w:cs="Arial"/>
                <w:i/>
                <w:color w:val="000000"/>
                <w:sz w:val="18"/>
                <w:szCs w:val="18"/>
              </w:rPr>
            </w:pPr>
            <w:r w:rsidRPr="002F3B23">
              <w:rPr>
                <w:rFonts w:ascii="Arial (W1)" w:eastAsia="Times New Roman" w:hAnsi="Arial (W1)" w:cs="Arial"/>
                <w:b/>
                <w:i/>
                <w:color w:val="000000"/>
                <w:sz w:val="20"/>
                <w:szCs w:val="20"/>
                <w:lang w:eastAsia="fr-FR"/>
              </w:rPr>
              <w:t xml:space="preserve">                                         50 %</w:t>
            </w:r>
          </w:p>
        </w:tc>
        <w:tc>
          <w:tcPr>
            <w:tcW w:w="0" w:type="auto"/>
          </w:tcPr>
          <w:p w14:paraId="660FFA55" w14:textId="77777777" w:rsidR="0034264C" w:rsidRPr="002F3B23" w:rsidRDefault="0034264C" w:rsidP="0038473C">
            <w:pPr>
              <w:widowControl w:val="0"/>
              <w:autoSpaceDE w:val="0"/>
              <w:autoSpaceDN w:val="0"/>
              <w:adjustRightInd w:val="0"/>
              <w:spacing w:before="200" w:after="0" w:line="240" w:lineRule="auto"/>
              <w:rPr>
                <w:rFonts w:ascii="Arial (W1)" w:eastAsia="Times New Roman" w:hAnsi="Arial (W1)" w:cs="Arial"/>
                <w:szCs w:val="24"/>
              </w:rPr>
            </w:pPr>
          </w:p>
        </w:tc>
      </w:tr>
      <w:tr w:rsidR="0034264C" w:rsidRPr="002F3B23" w14:paraId="58ADC833" w14:textId="77777777" w:rsidTr="0038473C">
        <w:tc>
          <w:tcPr>
            <w:tcW w:w="3745"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hideMark/>
          </w:tcPr>
          <w:p w14:paraId="3786E1F8" w14:textId="77777777" w:rsidR="0034264C" w:rsidRPr="002F3B23" w:rsidRDefault="0034264C" w:rsidP="0038473C">
            <w:pPr>
              <w:widowControl w:val="0"/>
              <w:autoSpaceDE w:val="0"/>
              <w:autoSpaceDN w:val="0"/>
              <w:adjustRightInd w:val="0"/>
              <w:spacing w:after="0" w:line="240" w:lineRule="auto"/>
              <w:jc w:val="both"/>
              <w:rPr>
                <w:rFonts w:ascii="Arial (W1)" w:eastAsia="Times New Roman" w:hAnsi="Arial (W1)" w:cs="Arial"/>
                <w:sz w:val="20"/>
                <w:szCs w:val="20"/>
              </w:rPr>
            </w:pPr>
            <w:r w:rsidRPr="002F3B23">
              <w:rPr>
                <w:rFonts w:ascii="Arial (W1)" w:eastAsia="Times New Roman" w:hAnsi="Arial (W1)" w:cs="Arial"/>
                <w:sz w:val="20"/>
                <w:szCs w:val="20"/>
                <w:lang w:eastAsia="fr-FR"/>
              </w:rPr>
              <w:t xml:space="preserve">L’organisation d’une réunion supplémentaire avec le conseil syndical d’une durée de </w:t>
            </w:r>
            <w:r w:rsidRPr="002F3B23">
              <w:rPr>
                <w:rFonts w:ascii="Arial (W1)" w:eastAsia="Times New Roman" w:hAnsi="Arial (W1)" w:cs="Arial"/>
                <w:b/>
                <w:sz w:val="20"/>
                <w:szCs w:val="20"/>
                <w:lang w:eastAsia="fr-FR"/>
              </w:rPr>
              <w:t>2</w:t>
            </w:r>
            <w:r w:rsidRPr="002F3B23">
              <w:rPr>
                <w:rFonts w:ascii="Arial (W1)" w:eastAsia="Times New Roman" w:hAnsi="Arial (W1)" w:cs="Arial"/>
                <w:sz w:val="20"/>
                <w:szCs w:val="20"/>
                <w:lang w:eastAsia="fr-FR"/>
              </w:rPr>
              <w:t xml:space="preserve"> heures, par rapport à celle (s) incluse (s) dans le forfait au titre du 7.1.3</w:t>
            </w:r>
          </w:p>
        </w:tc>
        <w:tc>
          <w:tcPr>
            <w:tcW w:w="5087"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C97B35F" w14:textId="77777777" w:rsidR="0034264C" w:rsidRPr="002F3B23" w:rsidRDefault="0034264C" w:rsidP="0038473C">
            <w:pPr>
              <w:spacing w:after="0" w:line="240" w:lineRule="auto"/>
              <w:ind w:left="708"/>
              <w:rPr>
                <w:rFonts w:ascii="Arial (W1)" w:eastAsia="Times New Roman" w:hAnsi="Arial (W1)" w:cs="Arial"/>
                <w:b/>
                <w:i/>
                <w:color w:val="000000"/>
                <w:sz w:val="20"/>
                <w:szCs w:val="20"/>
                <w:lang w:eastAsia="fr-FR"/>
              </w:rPr>
            </w:pPr>
          </w:p>
          <w:p w14:paraId="72C919E7" w14:textId="0CB474F8" w:rsidR="0034264C" w:rsidRPr="002F3B23" w:rsidRDefault="0034264C" w:rsidP="0038473C">
            <w:pPr>
              <w:widowControl w:val="0"/>
              <w:autoSpaceDE w:val="0"/>
              <w:autoSpaceDN w:val="0"/>
              <w:adjustRightInd w:val="0"/>
              <w:spacing w:after="0" w:line="240" w:lineRule="auto"/>
              <w:jc w:val="center"/>
              <w:rPr>
                <w:rFonts w:ascii="Arial (W1)" w:eastAsia="Times New Roman" w:hAnsi="Arial (W1)" w:cs="Arial"/>
                <w:b/>
                <w:i/>
                <w:color w:val="000000"/>
                <w:sz w:val="20"/>
                <w:szCs w:val="20"/>
                <w:lang w:eastAsia="fr-FR"/>
              </w:rPr>
            </w:pPr>
            <w:r>
              <w:rPr>
                <w:rFonts w:ascii="Arial (W1)" w:eastAsia="Times New Roman" w:hAnsi="Arial (W1)" w:cs="Arial"/>
                <w:b/>
                <w:i/>
                <w:color w:val="000000"/>
                <w:sz w:val="20"/>
                <w:szCs w:val="20"/>
                <w:lang w:eastAsia="fr-FR"/>
              </w:rPr>
              <w:t>135</w:t>
            </w:r>
            <w:r w:rsidRPr="002F3B23">
              <w:rPr>
                <w:rFonts w:ascii="Arial (W1)" w:eastAsia="Times New Roman" w:hAnsi="Arial (W1)" w:cs="Arial"/>
                <w:b/>
                <w:i/>
                <w:color w:val="000000"/>
                <w:sz w:val="20"/>
                <w:szCs w:val="20"/>
                <w:lang w:eastAsia="fr-FR"/>
              </w:rPr>
              <w:t xml:space="preserve"> € HT soit 1</w:t>
            </w:r>
            <w:r>
              <w:rPr>
                <w:rFonts w:ascii="Arial (W1)" w:eastAsia="Times New Roman" w:hAnsi="Arial (W1)" w:cs="Arial"/>
                <w:b/>
                <w:i/>
                <w:color w:val="000000"/>
                <w:sz w:val="20"/>
                <w:szCs w:val="20"/>
                <w:lang w:eastAsia="fr-FR"/>
              </w:rPr>
              <w:t>62</w:t>
            </w:r>
            <w:r w:rsidRPr="002F3B23">
              <w:rPr>
                <w:rFonts w:ascii="Arial (W1)" w:eastAsia="Times New Roman" w:hAnsi="Arial (W1)" w:cs="Arial"/>
                <w:b/>
                <w:i/>
                <w:color w:val="000000"/>
                <w:sz w:val="20"/>
                <w:szCs w:val="20"/>
                <w:lang w:eastAsia="fr-FR"/>
              </w:rPr>
              <w:t xml:space="preserve"> € T.TC en heure ouvrable</w:t>
            </w:r>
          </w:p>
          <w:p w14:paraId="27F39D51" w14:textId="77777777" w:rsidR="0034264C" w:rsidRPr="002F3B23" w:rsidRDefault="0034264C" w:rsidP="0038473C">
            <w:pPr>
              <w:widowControl w:val="0"/>
              <w:autoSpaceDE w:val="0"/>
              <w:autoSpaceDN w:val="0"/>
              <w:adjustRightInd w:val="0"/>
              <w:spacing w:after="0" w:line="240" w:lineRule="auto"/>
              <w:rPr>
                <w:rFonts w:ascii="Arial (W1)" w:eastAsia="Times New Roman" w:hAnsi="Arial (W1)" w:cs="Arial"/>
                <w:color w:val="000000"/>
                <w:sz w:val="18"/>
                <w:szCs w:val="18"/>
              </w:rPr>
            </w:pPr>
            <w:r w:rsidRPr="002F3B23">
              <w:rPr>
                <w:rFonts w:ascii="Arial (W1)" w:eastAsia="Times New Roman" w:hAnsi="Arial (W1)" w:cs="Arial"/>
                <w:b/>
                <w:i/>
                <w:color w:val="000000"/>
                <w:sz w:val="20"/>
                <w:szCs w:val="20"/>
                <w:lang w:eastAsia="fr-FR"/>
              </w:rPr>
              <w:t xml:space="preserve">                      </w:t>
            </w:r>
          </w:p>
          <w:p w14:paraId="47E70391" w14:textId="77777777" w:rsidR="0034264C" w:rsidRPr="002F3B23" w:rsidRDefault="0034264C" w:rsidP="0038473C">
            <w:pPr>
              <w:spacing w:after="0" w:line="240" w:lineRule="auto"/>
              <w:ind w:left="708"/>
              <w:rPr>
                <w:rFonts w:ascii="Arial (W1)" w:eastAsia="Times New Roman" w:hAnsi="Arial (W1)" w:cs="Arial"/>
                <w:color w:val="000000"/>
                <w:sz w:val="18"/>
                <w:szCs w:val="18"/>
              </w:rPr>
            </w:pPr>
          </w:p>
        </w:tc>
        <w:tc>
          <w:tcPr>
            <w:tcW w:w="0" w:type="auto"/>
          </w:tcPr>
          <w:p w14:paraId="0480B509" w14:textId="77777777" w:rsidR="0034264C" w:rsidRPr="002F3B23" w:rsidRDefault="0034264C" w:rsidP="0038473C">
            <w:pPr>
              <w:widowControl w:val="0"/>
              <w:autoSpaceDE w:val="0"/>
              <w:autoSpaceDN w:val="0"/>
              <w:adjustRightInd w:val="0"/>
              <w:spacing w:before="200" w:after="0" w:line="240" w:lineRule="auto"/>
              <w:rPr>
                <w:rFonts w:ascii="Arial (W1)" w:eastAsia="Times New Roman" w:hAnsi="Arial (W1)" w:cs="Arial"/>
                <w:szCs w:val="24"/>
              </w:rPr>
            </w:pPr>
          </w:p>
        </w:tc>
      </w:tr>
      <w:tr w:rsidR="0034264C" w:rsidRPr="002F3B23" w14:paraId="74EE6CA7" w14:textId="77777777" w:rsidTr="0038473C">
        <w:tc>
          <w:tcPr>
            <w:tcW w:w="3745"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hideMark/>
          </w:tcPr>
          <w:p w14:paraId="1DE633A2" w14:textId="77777777" w:rsidR="0034264C" w:rsidRPr="002F3B23" w:rsidRDefault="0034264C" w:rsidP="0038473C">
            <w:pPr>
              <w:widowControl w:val="0"/>
              <w:autoSpaceDE w:val="0"/>
              <w:autoSpaceDN w:val="0"/>
              <w:adjustRightInd w:val="0"/>
              <w:spacing w:after="0" w:line="240" w:lineRule="auto"/>
              <w:rPr>
                <w:rFonts w:ascii="Arial (W1)" w:eastAsia="Times New Roman" w:hAnsi="Arial (W1)" w:cs="Arial"/>
                <w:sz w:val="20"/>
                <w:szCs w:val="20"/>
              </w:rPr>
            </w:pPr>
            <w:r w:rsidRPr="002F3B23">
              <w:rPr>
                <w:rFonts w:ascii="Arial (W1)" w:eastAsia="Times New Roman" w:hAnsi="Arial (W1)" w:cs="Arial"/>
                <w:sz w:val="20"/>
                <w:szCs w:val="20"/>
                <w:lang w:eastAsia="fr-FR"/>
              </w:rPr>
              <w:t xml:space="preserve">La réalisation d’une visite supplémentaire de la copropriété </w:t>
            </w:r>
            <w:r w:rsidRPr="002F3B23">
              <w:rPr>
                <w:rFonts w:ascii="Arial (W1)" w:eastAsia="Times New Roman" w:hAnsi="Arial (W1)" w:cs="Arial"/>
                <w:strike/>
                <w:sz w:val="20"/>
                <w:szCs w:val="20"/>
                <w:lang w:eastAsia="fr-FR"/>
              </w:rPr>
              <w:t>avec rédaction d’un rapport</w:t>
            </w:r>
            <w:r w:rsidRPr="002F3B23">
              <w:rPr>
                <w:rFonts w:ascii="Arial (W1)" w:eastAsia="Times New Roman" w:hAnsi="Arial (W1)" w:cs="Arial"/>
                <w:sz w:val="20"/>
                <w:szCs w:val="20"/>
                <w:lang w:eastAsia="fr-FR"/>
              </w:rPr>
              <w:t xml:space="preserve">/ sans rédaction d’un rapport et en présence du président du conseil syndical/ </w:t>
            </w:r>
            <w:r w:rsidRPr="002F3B23">
              <w:rPr>
                <w:rFonts w:ascii="Arial (W1)" w:eastAsia="Times New Roman" w:hAnsi="Arial (W1)" w:cs="Arial"/>
                <w:strike/>
                <w:sz w:val="20"/>
                <w:szCs w:val="20"/>
                <w:lang w:eastAsia="fr-FR"/>
              </w:rPr>
              <w:t>hors la présence du président du conseil syndical</w:t>
            </w:r>
            <w:r w:rsidRPr="002F3B23">
              <w:rPr>
                <w:rFonts w:ascii="Arial (W1)" w:eastAsia="Times New Roman" w:hAnsi="Arial (W1)" w:cs="Arial"/>
                <w:sz w:val="20"/>
                <w:szCs w:val="20"/>
                <w:lang w:eastAsia="fr-FR"/>
              </w:rPr>
              <w:t xml:space="preserve"> (rayer les mentions inutiles), par rapport à celle (s) incluse (s) dans le forfait au titre du 7.1.1</w:t>
            </w:r>
          </w:p>
        </w:tc>
        <w:tc>
          <w:tcPr>
            <w:tcW w:w="5087"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3577EEF" w14:textId="77777777" w:rsidR="0034264C" w:rsidRPr="002F3B23" w:rsidRDefault="0034264C" w:rsidP="0038473C">
            <w:pPr>
              <w:widowControl w:val="0"/>
              <w:autoSpaceDE w:val="0"/>
              <w:autoSpaceDN w:val="0"/>
              <w:adjustRightInd w:val="0"/>
              <w:spacing w:after="0" w:line="240" w:lineRule="auto"/>
              <w:jc w:val="center"/>
              <w:rPr>
                <w:rFonts w:ascii="Arial (W1)" w:eastAsia="Times New Roman" w:hAnsi="Arial (W1)" w:cs="Arial"/>
                <w:b/>
                <w:i/>
                <w:sz w:val="20"/>
                <w:szCs w:val="20"/>
                <w:lang w:eastAsia="fr-FR"/>
              </w:rPr>
            </w:pPr>
          </w:p>
          <w:p w14:paraId="6EAD4953" w14:textId="77777777" w:rsidR="0034264C" w:rsidRPr="002F3B23" w:rsidRDefault="0034264C" w:rsidP="0038473C">
            <w:pPr>
              <w:widowControl w:val="0"/>
              <w:autoSpaceDE w:val="0"/>
              <w:autoSpaceDN w:val="0"/>
              <w:adjustRightInd w:val="0"/>
              <w:spacing w:after="0" w:line="240" w:lineRule="auto"/>
              <w:jc w:val="center"/>
              <w:rPr>
                <w:rFonts w:ascii="Arial (W1)" w:eastAsia="Times New Roman" w:hAnsi="Arial (W1)" w:cs="Arial"/>
                <w:b/>
                <w:i/>
                <w:sz w:val="20"/>
                <w:szCs w:val="20"/>
                <w:lang w:eastAsia="fr-FR"/>
              </w:rPr>
            </w:pPr>
          </w:p>
          <w:p w14:paraId="08E2DF54" w14:textId="77777777" w:rsidR="0034264C" w:rsidRPr="002F3B23" w:rsidRDefault="0034264C" w:rsidP="0038473C">
            <w:pPr>
              <w:widowControl w:val="0"/>
              <w:autoSpaceDE w:val="0"/>
              <w:autoSpaceDN w:val="0"/>
              <w:adjustRightInd w:val="0"/>
              <w:spacing w:after="0" w:line="240" w:lineRule="auto"/>
              <w:jc w:val="center"/>
              <w:rPr>
                <w:rFonts w:ascii="Arial (W1)" w:eastAsia="Times New Roman" w:hAnsi="Arial (W1)" w:cs="Arial"/>
                <w:b/>
                <w:i/>
                <w:color w:val="000000"/>
                <w:sz w:val="20"/>
                <w:szCs w:val="20"/>
                <w:lang w:eastAsia="fr-FR"/>
              </w:rPr>
            </w:pPr>
          </w:p>
          <w:p w14:paraId="029E5BD5" w14:textId="756853E6" w:rsidR="0034264C" w:rsidRPr="002F3B23" w:rsidRDefault="0034264C" w:rsidP="0038473C">
            <w:pPr>
              <w:widowControl w:val="0"/>
              <w:autoSpaceDE w:val="0"/>
              <w:autoSpaceDN w:val="0"/>
              <w:adjustRightInd w:val="0"/>
              <w:spacing w:after="0" w:line="240" w:lineRule="auto"/>
              <w:jc w:val="center"/>
              <w:rPr>
                <w:rFonts w:ascii="Arial (W1)" w:eastAsia="Times New Roman" w:hAnsi="Arial (W1)" w:cs="Arial"/>
                <w:sz w:val="18"/>
                <w:szCs w:val="18"/>
              </w:rPr>
            </w:pPr>
            <w:r>
              <w:rPr>
                <w:rFonts w:ascii="Arial (W1)" w:eastAsia="Times New Roman" w:hAnsi="Arial (W1)" w:cs="Arial"/>
                <w:b/>
                <w:i/>
                <w:color w:val="000000"/>
                <w:sz w:val="20"/>
                <w:szCs w:val="20"/>
                <w:lang w:eastAsia="fr-FR"/>
              </w:rPr>
              <w:t>135</w:t>
            </w:r>
            <w:r w:rsidRPr="002F3B23">
              <w:rPr>
                <w:rFonts w:ascii="Arial (W1)" w:eastAsia="Times New Roman" w:hAnsi="Arial (W1)" w:cs="Arial"/>
                <w:b/>
                <w:i/>
                <w:color w:val="000000"/>
                <w:sz w:val="20"/>
                <w:szCs w:val="20"/>
                <w:lang w:eastAsia="fr-FR"/>
              </w:rPr>
              <w:t xml:space="preserve"> € HT soit 1</w:t>
            </w:r>
            <w:r>
              <w:rPr>
                <w:rFonts w:ascii="Arial (W1)" w:eastAsia="Times New Roman" w:hAnsi="Arial (W1)" w:cs="Arial"/>
                <w:b/>
                <w:i/>
                <w:color w:val="000000"/>
                <w:sz w:val="20"/>
                <w:szCs w:val="20"/>
                <w:lang w:eastAsia="fr-FR"/>
              </w:rPr>
              <w:t>62</w:t>
            </w:r>
            <w:r w:rsidRPr="002F3B23">
              <w:rPr>
                <w:rFonts w:ascii="Arial (W1)" w:eastAsia="Times New Roman" w:hAnsi="Arial (W1)" w:cs="Arial"/>
                <w:b/>
                <w:i/>
                <w:color w:val="000000"/>
                <w:sz w:val="20"/>
                <w:szCs w:val="20"/>
                <w:lang w:eastAsia="fr-FR"/>
              </w:rPr>
              <w:t xml:space="preserve"> € T.TC en heure ouvrable</w:t>
            </w:r>
          </w:p>
        </w:tc>
        <w:tc>
          <w:tcPr>
            <w:tcW w:w="0" w:type="auto"/>
          </w:tcPr>
          <w:p w14:paraId="1035A458" w14:textId="77777777" w:rsidR="0034264C" w:rsidRPr="002F3B23" w:rsidRDefault="0034264C" w:rsidP="0038473C">
            <w:pPr>
              <w:widowControl w:val="0"/>
              <w:autoSpaceDE w:val="0"/>
              <w:autoSpaceDN w:val="0"/>
              <w:adjustRightInd w:val="0"/>
              <w:spacing w:before="200" w:after="0" w:line="240" w:lineRule="auto"/>
              <w:rPr>
                <w:rFonts w:ascii="Arial (W1)" w:eastAsia="Times New Roman" w:hAnsi="Arial (W1)" w:cs="Arial"/>
                <w:szCs w:val="24"/>
              </w:rPr>
            </w:pPr>
          </w:p>
        </w:tc>
      </w:tr>
    </w:tbl>
    <w:p w14:paraId="79CB4BB5" w14:textId="77777777" w:rsidR="0034264C" w:rsidRPr="002F3B23" w:rsidRDefault="0034264C" w:rsidP="0034264C">
      <w:pPr>
        <w:spacing w:after="0" w:line="240" w:lineRule="auto"/>
        <w:jc w:val="both"/>
        <w:rPr>
          <w:rFonts w:ascii="Arial (W1)" w:eastAsia="Times New Roman" w:hAnsi="Arial (W1)" w:cs="Arial"/>
          <w:bCs/>
          <w:sz w:val="20"/>
          <w:szCs w:val="20"/>
          <w:lang w:eastAsia="fr-FR"/>
        </w:rPr>
      </w:pPr>
    </w:p>
    <w:p w14:paraId="07246780" w14:textId="77777777" w:rsidR="0034264C" w:rsidRPr="002F3B23" w:rsidRDefault="0034264C" w:rsidP="0034264C">
      <w:pPr>
        <w:spacing w:after="0" w:line="240" w:lineRule="auto"/>
        <w:rPr>
          <w:rFonts w:ascii="Arial (W1)" w:eastAsia="Times New Roman" w:hAnsi="Arial (W1)" w:cs="Arial"/>
          <w:bCs/>
          <w:sz w:val="20"/>
          <w:szCs w:val="20"/>
          <w:lang w:eastAsia="fr-FR"/>
        </w:rPr>
      </w:pPr>
      <w:r w:rsidRPr="002F3B23">
        <w:rPr>
          <w:rFonts w:ascii="Arial (W1)" w:eastAsia="Times New Roman" w:hAnsi="Arial (W1)" w:cs="Arial"/>
          <w:bCs/>
          <w:sz w:val="20"/>
          <w:szCs w:val="20"/>
          <w:lang w:eastAsia="fr-FR"/>
        </w:rPr>
        <w:br w:type="page"/>
      </w:r>
    </w:p>
    <w:p w14:paraId="1AA36003" w14:textId="77777777" w:rsidR="0034264C" w:rsidRPr="002F3B23" w:rsidRDefault="0034264C" w:rsidP="0034264C">
      <w:pPr>
        <w:spacing w:after="0" w:line="240" w:lineRule="auto"/>
        <w:jc w:val="both"/>
        <w:rPr>
          <w:rFonts w:ascii="Arial (W1)" w:eastAsia="Times New Roman" w:hAnsi="Arial (W1)" w:cs="Arial"/>
          <w:bCs/>
          <w:sz w:val="20"/>
          <w:szCs w:val="20"/>
          <w:lang w:eastAsia="fr-FR"/>
        </w:rPr>
      </w:pPr>
    </w:p>
    <w:p w14:paraId="08A703A6" w14:textId="77777777" w:rsidR="0034264C" w:rsidRPr="002F3B23" w:rsidRDefault="0034264C" w:rsidP="0034264C">
      <w:pPr>
        <w:keepNext/>
        <w:pBdr>
          <w:top w:val="single" w:sz="4" w:space="1" w:color="auto"/>
          <w:left w:val="single" w:sz="4" w:space="4" w:color="auto"/>
          <w:bottom w:val="single" w:sz="4" w:space="1" w:color="auto"/>
          <w:right w:val="single" w:sz="4" w:space="4" w:color="auto"/>
        </w:pBdr>
        <w:tabs>
          <w:tab w:val="left" w:pos="90"/>
          <w:tab w:val="left" w:pos="3119"/>
          <w:tab w:val="left" w:pos="3686"/>
          <w:tab w:val="left" w:leader="dot" w:pos="5529"/>
          <w:tab w:val="right" w:pos="9014"/>
        </w:tabs>
        <w:spacing w:after="0" w:line="240" w:lineRule="auto"/>
        <w:ind w:right="143"/>
        <w:jc w:val="both"/>
        <w:outlineLvl w:val="2"/>
        <w:rPr>
          <w:rFonts w:ascii="Arial (W1)" w:eastAsia="Times New Roman" w:hAnsi="Arial (W1)" w:cs="Arial"/>
          <w:b/>
          <w:smallCaps/>
          <w:sz w:val="20"/>
          <w:szCs w:val="20"/>
          <w:lang w:eastAsia="fr-FR"/>
        </w:rPr>
      </w:pPr>
      <w:r w:rsidRPr="002F3B23">
        <w:rPr>
          <w:rFonts w:ascii="Arial (W1)" w:eastAsia="Times New Roman" w:hAnsi="Arial (W1)" w:cs="Arial"/>
          <w:b/>
          <w:smallCaps/>
          <w:sz w:val="20"/>
          <w:szCs w:val="20"/>
          <w:lang w:eastAsia="fr-FR"/>
        </w:rPr>
        <w:t xml:space="preserve">7.2.3. Prestations relatives au Règlement de Copropriété  et à l’État Descriptif de Division </w:t>
      </w:r>
    </w:p>
    <w:p w14:paraId="0A439F65" w14:textId="77777777" w:rsidR="0034264C" w:rsidRPr="002F3B23" w:rsidRDefault="0034264C" w:rsidP="0034264C">
      <w:pPr>
        <w:spacing w:after="0" w:line="240" w:lineRule="auto"/>
        <w:jc w:val="both"/>
        <w:rPr>
          <w:rFonts w:ascii="Arial (W1)" w:eastAsia="Times New Roman" w:hAnsi="Arial (W1)" w:cs="Arial"/>
          <w:szCs w:val="24"/>
          <w:lang w:eastAsia="fr-FR"/>
        </w:rPr>
      </w:pPr>
    </w:p>
    <w:p w14:paraId="5F469FFC" w14:textId="77777777" w:rsidR="0034264C" w:rsidRPr="002F3B23" w:rsidRDefault="0034264C" w:rsidP="0034264C">
      <w:pPr>
        <w:spacing w:after="0" w:line="240" w:lineRule="auto"/>
        <w:jc w:val="both"/>
        <w:rPr>
          <w:rFonts w:ascii="Arial (W1)" w:eastAsia="Times New Roman" w:hAnsi="Arial (W1)" w:cs="Arial"/>
          <w:szCs w:val="24"/>
          <w:lang w:eastAsia="fr-FR"/>
        </w:rPr>
      </w:pPr>
    </w:p>
    <w:tbl>
      <w:tblPr>
        <w:tblW w:w="8818" w:type="dxa"/>
        <w:tblInd w:w="8" w:type="dxa"/>
        <w:tblLayout w:type="fixed"/>
        <w:tblCellMar>
          <w:left w:w="0" w:type="dxa"/>
          <w:right w:w="0" w:type="dxa"/>
        </w:tblCellMar>
        <w:tblLook w:val="0000" w:firstRow="0" w:lastRow="0" w:firstColumn="0" w:lastColumn="0" w:noHBand="0" w:noVBand="0"/>
      </w:tblPr>
      <w:tblGrid>
        <w:gridCol w:w="3969"/>
        <w:gridCol w:w="4819"/>
        <w:gridCol w:w="30"/>
      </w:tblGrid>
      <w:tr w:rsidR="0034264C" w:rsidRPr="002F3B23" w14:paraId="48C953E4" w14:textId="77777777" w:rsidTr="0038473C">
        <w:trPr>
          <w:gridAfter w:val="1"/>
          <w:wAfter w:w="30" w:type="dxa"/>
          <w:trHeight w:val="561"/>
        </w:trPr>
        <w:tc>
          <w:tcPr>
            <w:tcW w:w="3969" w:type="dxa"/>
            <w:tcBorders>
              <w:top w:val="single" w:sz="6" w:space="0" w:color="auto"/>
              <w:left w:val="single" w:sz="6" w:space="0" w:color="auto"/>
              <w:bottom w:val="single" w:sz="6" w:space="0" w:color="auto"/>
              <w:right w:val="single" w:sz="8" w:space="0" w:color="auto"/>
            </w:tcBorders>
            <w:shd w:val="pct5" w:color="auto" w:fill="auto"/>
            <w:tcMar>
              <w:top w:w="2" w:type="dxa"/>
              <w:left w:w="2" w:type="dxa"/>
              <w:bottom w:w="2" w:type="dxa"/>
              <w:right w:w="2" w:type="dxa"/>
            </w:tcMar>
          </w:tcPr>
          <w:p w14:paraId="33746C86" w14:textId="77777777" w:rsidR="0034264C" w:rsidRPr="002F3B23" w:rsidRDefault="0034264C" w:rsidP="0038473C">
            <w:pPr>
              <w:widowControl w:val="0"/>
              <w:autoSpaceDE w:val="0"/>
              <w:autoSpaceDN w:val="0"/>
              <w:adjustRightInd w:val="0"/>
              <w:spacing w:before="200" w:after="0" w:line="240" w:lineRule="auto"/>
              <w:jc w:val="center"/>
              <w:rPr>
                <w:rFonts w:ascii="Arial (W1)" w:eastAsia="Times New Roman" w:hAnsi="Arial (W1)" w:cs="Arial"/>
                <w:b/>
                <w:sz w:val="20"/>
                <w:szCs w:val="20"/>
                <w:lang w:eastAsia="fr-FR"/>
              </w:rPr>
            </w:pPr>
            <w:r w:rsidRPr="002F3B23">
              <w:rPr>
                <w:rFonts w:ascii="Arial (W1)" w:eastAsia="Times New Roman" w:hAnsi="Arial (W1)" w:cs="Arial"/>
                <w:b/>
                <w:sz w:val="20"/>
                <w:szCs w:val="20"/>
                <w:lang w:eastAsia="fr-FR"/>
              </w:rPr>
              <w:t>DÉTAIL DE LA PRESTATION</w:t>
            </w:r>
          </w:p>
        </w:tc>
        <w:tc>
          <w:tcPr>
            <w:tcW w:w="4819" w:type="dxa"/>
            <w:tcBorders>
              <w:top w:val="single" w:sz="6" w:space="0" w:color="auto"/>
              <w:left w:val="single" w:sz="6" w:space="0" w:color="auto"/>
              <w:bottom w:val="single" w:sz="6" w:space="0" w:color="auto"/>
              <w:right w:val="single" w:sz="8" w:space="0" w:color="auto"/>
            </w:tcBorders>
            <w:shd w:val="pct5" w:color="auto" w:fill="auto"/>
            <w:tcMar>
              <w:top w:w="2" w:type="dxa"/>
              <w:left w:w="2" w:type="dxa"/>
              <w:bottom w:w="2" w:type="dxa"/>
              <w:right w:w="2" w:type="dxa"/>
            </w:tcMar>
          </w:tcPr>
          <w:p w14:paraId="147432B0" w14:textId="77777777" w:rsidR="0034264C" w:rsidRPr="002F3B23" w:rsidRDefault="0034264C" w:rsidP="0038473C">
            <w:pPr>
              <w:widowControl w:val="0"/>
              <w:autoSpaceDE w:val="0"/>
              <w:autoSpaceDN w:val="0"/>
              <w:adjustRightInd w:val="0"/>
              <w:spacing w:before="200" w:after="0" w:line="240" w:lineRule="auto"/>
              <w:jc w:val="center"/>
              <w:rPr>
                <w:rFonts w:ascii="Arial (W1)" w:eastAsia="Times New Roman" w:hAnsi="Arial (W1)" w:cs="Arial"/>
                <w:b/>
                <w:sz w:val="20"/>
                <w:szCs w:val="20"/>
                <w:lang w:eastAsia="fr-FR"/>
              </w:rPr>
            </w:pPr>
            <w:r w:rsidRPr="002F3B23">
              <w:rPr>
                <w:rFonts w:ascii="Arial (W1)" w:eastAsia="Times New Roman" w:hAnsi="Arial (W1)" w:cs="Arial"/>
                <w:b/>
                <w:sz w:val="20"/>
                <w:szCs w:val="20"/>
                <w:lang w:eastAsia="fr-FR"/>
              </w:rPr>
              <w:t>MODALITÉS DE TARIFICATION convenues</w:t>
            </w:r>
          </w:p>
        </w:tc>
      </w:tr>
      <w:tr w:rsidR="0034264C" w:rsidRPr="002F3B23" w14:paraId="1865698E" w14:textId="77777777" w:rsidTr="0038473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EA43661" w14:textId="77777777" w:rsidR="0034264C" w:rsidRPr="002F3B23" w:rsidRDefault="0034264C" w:rsidP="0038473C">
            <w:pPr>
              <w:widowControl w:val="0"/>
              <w:autoSpaceDE w:val="0"/>
              <w:autoSpaceDN w:val="0"/>
              <w:adjustRightInd w:val="0"/>
              <w:spacing w:after="0" w:line="240" w:lineRule="auto"/>
              <w:jc w:val="both"/>
              <w:rPr>
                <w:rFonts w:ascii="Arial (W1)" w:eastAsia="Times New Roman" w:hAnsi="Arial (W1)" w:cs="Arial"/>
                <w:sz w:val="20"/>
                <w:szCs w:val="20"/>
                <w:lang w:eastAsia="fr-FR"/>
              </w:rPr>
            </w:pPr>
            <w:r w:rsidRPr="002F3B23">
              <w:rPr>
                <w:rFonts w:ascii="Arial (W1)" w:eastAsia="Times New Roman" w:hAnsi="Arial (W1)" w:cs="Arial"/>
                <w:sz w:val="20"/>
                <w:szCs w:val="20"/>
                <w:lang w:eastAsia="fr-FR"/>
              </w:rPr>
              <w:t xml:space="preserve">L’établissement ou la modification du Règlement de Copropriété à la suite d’une décision du syndicat prise en application de l’article 26 de la loi du 10 juillet 1965 </w:t>
            </w:r>
            <w:r w:rsidRPr="002F3B23">
              <w:rPr>
                <w:rFonts w:ascii="Arial (W1)" w:eastAsia="Times New Roman" w:hAnsi="Arial (W1)" w:cs="Arial"/>
                <w:i/>
                <w:sz w:val="20"/>
                <w:szCs w:val="20"/>
                <w:lang w:eastAsia="fr-FR"/>
              </w:rPr>
              <w:t>(si l’assemblée générale décide, par un vote spécifique, de confier ces prestations au syndic</w:t>
            </w:r>
            <w:r w:rsidRPr="002F3B23">
              <w:rPr>
                <w:rFonts w:ascii="Arial (W1)" w:eastAsia="Times New Roman" w:hAnsi="Arial (W1)" w:cs="Arial"/>
                <w:sz w:val="20"/>
                <w:szCs w:val="20"/>
                <w:lang w:eastAsia="fr-FR"/>
              </w:rPr>
              <w:t>)</w:t>
            </w:r>
          </w:p>
        </w:tc>
        <w:tc>
          <w:tcPr>
            <w:tcW w:w="481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CC71E4D" w14:textId="77777777" w:rsidR="0034264C" w:rsidRPr="002F3B23" w:rsidRDefault="0034264C" w:rsidP="0038473C">
            <w:pPr>
              <w:widowControl w:val="0"/>
              <w:autoSpaceDE w:val="0"/>
              <w:autoSpaceDN w:val="0"/>
              <w:adjustRightInd w:val="0"/>
              <w:spacing w:after="0" w:line="240" w:lineRule="auto"/>
              <w:rPr>
                <w:rFonts w:ascii="Arial (W1)" w:eastAsia="Times New Roman" w:hAnsi="Arial (W1)" w:cs="Arial"/>
                <w:b/>
                <w:i/>
                <w:color w:val="000000"/>
                <w:sz w:val="20"/>
                <w:szCs w:val="20"/>
                <w:lang w:eastAsia="fr-FR"/>
              </w:rPr>
            </w:pPr>
          </w:p>
          <w:p w14:paraId="6DE23B93" w14:textId="2DFD2815" w:rsidR="0034264C" w:rsidRPr="002F3B23" w:rsidRDefault="0034264C" w:rsidP="0038473C">
            <w:pPr>
              <w:widowControl w:val="0"/>
              <w:autoSpaceDE w:val="0"/>
              <w:autoSpaceDN w:val="0"/>
              <w:adjustRightInd w:val="0"/>
              <w:spacing w:after="0" w:line="240" w:lineRule="auto"/>
              <w:ind w:left="708"/>
              <w:rPr>
                <w:rFonts w:ascii="Arial (W1)" w:eastAsia="Times New Roman" w:hAnsi="Arial (W1)" w:cs="Arial"/>
                <w:b/>
                <w:i/>
                <w:color w:val="000000"/>
                <w:sz w:val="20"/>
                <w:szCs w:val="20"/>
                <w:lang w:eastAsia="fr-FR"/>
              </w:rPr>
            </w:pPr>
            <w:r>
              <w:rPr>
                <w:rFonts w:ascii="Arial (W1)" w:eastAsia="Times New Roman" w:hAnsi="Arial (W1)" w:cs="Arial"/>
                <w:b/>
                <w:i/>
                <w:color w:val="000000"/>
                <w:sz w:val="20"/>
                <w:szCs w:val="20"/>
                <w:lang w:eastAsia="fr-FR"/>
              </w:rPr>
              <w:t xml:space="preserve">Modificatif : Forfait – 250 </w:t>
            </w:r>
            <w:r w:rsidRPr="002F3B23">
              <w:rPr>
                <w:rFonts w:ascii="Arial (W1)" w:eastAsia="Times New Roman" w:hAnsi="Arial (W1)" w:cs="Arial"/>
                <w:b/>
                <w:i/>
                <w:color w:val="000000"/>
                <w:sz w:val="20"/>
                <w:szCs w:val="20"/>
                <w:lang w:eastAsia="fr-FR"/>
              </w:rPr>
              <w:t xml:space="preserve">HT soit </w:t>
            </w:r>
          </w:p>
          <w:p w14:paraId="1B145ACF" w14:textId="7CEE7063" w:rsidR="0034264C" w:rsidRPr="002F3B23" w:rsidRDefault="0034264C" w:rsidP="0038473C">
            <w:pPr>
              <w:widowControl w:val="0"/>
              <w:autoSpaceDE w:val="0"/>
              <w:autoSpaceDN w:val="0"/>
              <w:adjustRightInd w:val="0"/>
              <w:spacing w:after="0" w:line="240" w:lineRule="auto"/>
              <w:ind w:left="708"/>
              <w:rPr>
                <w:rFonts w:ascii="Arial (W1)" w:eastAsia="Times New Roman" w:hAnsi="Arial (W1)" w:cs="Arial"/>
                <w:b/>
                <w:i/>
                <w:color w:val="000000"/>
                <w:sz w:val="20"/>
                <w:szCs w:val="20"/>
                <w:lang w:eastAsia="fr-FR"/>
              </w:rPr>
            </w:pPr>
            <w:r>
              <w:rPr>
                <w:rFonts w:ascii="Arial (W1)" w:eastAsia="Times New Roman" w:hAnsi="Arial (W1)" w:cs="Arial"/>
                <w:b/>
                <w:i/>
                <w:color w:val="000000"/>
                <w:sz w:val="20"/>
                <w:szCs w:val="20"/>
                <w:lang w:eastAsia="fr-FR"/>
              </w:rPr>
              <w:t>300</w:t>
            </w:r>
            <w:r w:rsidRPr="002F3B23">
              <w:rPr>
                <w:rFonts w:ascii="Arial (W1)" w:eastAsia="Times New Roman" w:hAnsi="Arial (W1)" w:cs="Arial"/>
                <w:b/>
                <w:i/>
                <w:color w:val="000000"/>
                <w:sz w:val="20"/>
                <w:szCs w:val="20"/>
                <w:lang w:eastAsia="fr-FR"/>
              </w:rPr>
              <w:t xml:space="preserve"> € T.T.C</w:t>
            </w:r>
          </w:p>
          <w:p w14:paraId="76EC79F5" w14:textId="77777777" w:rsidR="0034264C" w:rsidRPr="002F3B23" w:rsidRDefault="0034264C" w:rsidP="0038473C">
            <w:pPr>
              <w:widowControl w:val="0"/>
              <w:autoSpaceDE w:val="0"/>
              <w:autoSpaceDN w:val="0"/>
              <w:adjustRightInd w:val="0"/>
              <w:spacing w:after="0" w:line="240" w:lineRule="auto"/>
              <w:ind w:left="708"/>
              <w:rPr>
                <w:rFonts w:ascii="Arial (W1)" w:eastAsia="Times New Roman" w:hAnsi="Arial (W1)" w:cs="Arial"/>
                <w:i/>
                <w:color w:val="000000"/>
                <w:sz w:val="20"/>
                <w:szCs w:val="20"/>
                <w:lang w:eastAsia="fr-FR"/>
              </w:rPr>
            </w:pPr>
            <w:r w:rsidRPr="002F3B23">
              <w:rPr>
                <w:rFonts w:ascii="Arial (W1)" w:eastAsia="Times New Roman" w:hAnsi="Arial (W1)" w:cs="Arial"/>
                <w:b/>
                <w:i/>
                <w:color w:val="000000"/>
                <w:sz w:val="20"/>
                <w:szCs w:val="20"/>
                <w:lang w:eastAsia="fr-FR"/>
              </w:rPr>
              <w:t xml:space="preserve"> </w:t>
            </w:r>
            <w:r w:rsidRPr="002F3B23">
              <w:rPr>
                <w:rFonts w:ascii="Arial (W1)" w:eastAsia="Times New Roman" w:hAnsi="Arial (W1)" w:cs="Arial"/>
                <w:i/>
                <w:color w:val="000000"/>
                <w:sz w:val="20"/>
                <w:szCs w:val="20"/>
                <w:lang w:eastAsia="fr-FR"/>
              </w:rPr>
              <w:t>(les parties peuvent convenir que le montant soit fixé lors de la décision de l’Assemblée Générale).</w:t>
            </w:r>
          </w:p>
        </w:tc>
        <w:tc>
          <w:tcPr>
            <w:tcW w:w="30" w:type="dxa"/>
            <w:tcBorders>
              <w:top w:val="nil"/>
              <w:left w:val="nil"/>
              <w:bottom w:val="nil"/>
              <w:right w:val="nil"/>
            </w:tcBorders>
          </w:tcPr>
          <w:p w14:paraId="690FA623" w14:textId="77777777" w:rsidR="0034264C" w:rsidRPr="002F3B23" w:rsidRDefault="0034264C" w:rsidP="0038473C">
            <w:pPr>
              <w:widowControl w:val="0"/>
              <w:autoSpaceDE w:val="0"/>
              <w:autoSpaceDN w:val="0"/>
              <w:adjustRightInd w:val="0"/>
              <w:spacing w:before="200" w:after="0" w:line="240" w:lineRule="auto"/>
              <w:ind w:left="708"/>
              <w:jc w:val="center"/>
              <w:rPr>
                <w:rFonts w:ascii="Arial (W1)" w:eastAsia="Times New Roman" w:hAnsi="Arial (W1)" w:cs="Arial"/>
                <w:b/>
                <w:sz w:val="20"/>
                <w:szCs w:val="20"/>
                <w:lang w:eastAsia="fr-FR"/>
              </w:rPr>
            </w:pPr>
          </w:p>
        </w:tc>
      </w:tr>
      <w:tr w:rsidR="0034264C" w:rsidRPr="002F3B23" w14:paraId="645A6E0D" w14:textId="77777777" w:rsidTr="0038473C">
        <w:trPr>
          <w:trHeight w:val="964"/>
        </w:trPr>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58F2217" w14:textId="77777777" w:rsidR="0034264C" w:rsidRPr="002F3B23" w:rsidRDefault="0034264C" w:rsidP="0038473C">
            <w:pPr>
              <w:widowControl w:val="0"/>
              <w:autoSpaceDE w:val="0"/>
              <w:autoSpaceDN w:val="0"/>
              <w:adjustRightInd w:val="0"/>
              <w:spacing w:after="0" w:line="240" w:lineRule="auto"/>
              <w:rPr>
                <w:rFonts w:ascii="Arial (W1)" w:eastAsia="Times New Roman" w:hAnsi="Arial (W1)" w:cs="Arial"/>
                <w:sz w:val="20"/>
                <w:szCs w:val="20"/>
                <w:lang w:eastAsia="fr-FR"/>
              </w:rPr>
            </w:pPr>
            <w:r w:rsidRPr="002F3B23">
              <w:rPr>
                <w:rFonts w:ascii="Arial (W1)" w:eastAsia="Times New Roman" w:hAnsi="Arial (W1)" w:cs="Arial"/>
                <w:sz w:val="20"/>
                <w:szCs w:val="20"/>
                <w:lang w:eastAsia="fr-FR"/>
              </w:rPr>
              <w:t xml:space="preserve">La publication de l’état descriptif de division et du règlement de copropriété ou des modifications apportées à ces actes </w:t>
            </w:r>
          </w:p>
        </w:tc>
        <w:tc>
          <w:tcPr>
            <w:tcW w:w="481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F1B73FE" w14:textId="77777777" w:rsidR="0034264C" w:rsidRPr="002F3B23" w:rsidRDefault="0034264C" w:rsidP="0038473C">
            <w:pPr>
              <w:widowControl w:val="0"/>
              <w:autoSpaceDE w:val="0"/>
              <w:autoSpaceDN w:val="0"/>
              <w:adjustRightInd w:val="0"/>
              <w:spacing w:after="0" w:line="240" w:lineRule="auto"/>
              <w:ind w:left="708"/>
              <w:rPr>
                <w:rFonts w:ascii="Arial (W1)" w:eastAsia="Times New Roman" w:hAnsi="Arial (W1)" w:cs="Arial"/>
                <w:b/>
                <w:i/>
                <w:color w:val="000000"/>
                <w:sz w:val="20"/>
                <w:szCs w:val="20"/>
                <w:lang w:eastAsia="fr-FR"/>
              </w:rPr>
            </w:pPr>
          </w:p>
          <w:p w14:paraId="3B3DB47C" w14:textId="027F470E" w:rsidR="0034264C" w:rsidRPr="002F3B23" w:rsidRDefault="0034264C" w:rsidP="0038473C">
            <w:pPr>
              <w:widowControl w:val="0"/>
              <w:autoSpaceDE w:val="0"/>
              <w:autoSpaceDN w:val="0"/>
              <w:adjustRightInd w:val="0"/>
              <w:spacing w:after="0" w:line="240" w:lineRule="auto"/>
              <w:ind w:left="708"/>
              <w:rPr>
                <w:rFonts w:ascii="Arial (W1)" w:eastAsia="Times New Roman" w:hAnsi="Arial (W1)" w:cs="Arial"/>
                <w:b/>
                <w:i/>
                <w:color w:val="000000"/>
                <w:sz w:val="20"/>
                <w:szCs w:val="20"/>
                <w:lang w:eastAsia="fr-FR"/>
              </w:rPr>
            </w:pPr>
            <w:r>
              <w:rPr>
                <w:rFonts w:ascii="Arial (W1)" w:eastAsia="Times New Roman" w:hAnsi="Arial (W1)" w:cs="Arial"/>
                <w:b/>
                <w:i/>
                <w:color w:val="000000"/>
                <w:sz w:val="20"/>
                <w:szCs w:val="20"/>
                <w:lang w:eastAsia="fr-FR"/>
              </w:rPr>
              <w:t>Publication : Forfait – 250</w:t>
            </w:r>
            <w:r w:rsidRPr="002F3B23">
              <w:rPr>
                <w:rFonts w:ascii="Arial (W1)" w:eastAsia="Times New Roman" w:hAnsi="Arial (W1)" w:cs="Arial"/>
                <w:b/>
                <w:i/>
                <w:color w:val="000000"/>
                <w:sz w:val="20"/>
                <w:szCs w:val="20"/>
                <w:lang w:eastAsia="fr-FR"/>
              </w:rPr>
              <w:t xml:space="preserve"> € HT soit</w:t>
            </w:r>
          </w:p>
          <w:p w14:paraId="4941D163" w14:textId="3095A4FA" w:rsidR="0034264C" w:rsidRPr="002F3B23" w:rsidRDefault="0034264C" w:rsidP="0038473C">
            <w:pPr>
              <w:widowControl w:val="0"/>
              <w:autoSpaceDE w:val="0"/>
              <w:autoSpaceDN w:val="0"/>
              <w:adjustRightInd w:val="0"/>
              <w:spacing w:after="0" w:line="240" w:lineRule="auto"/>
              <w:ind w:left="708"/>
              <w:rPr>
                <w:rFonts w:ascii="Arial (W1)" w:eastAsia="Times New Roman" w:hAnsi="Arial (W1)" w:cs="Arial"/>
                <w:b/>
                <w:i/>
                <w:color w:val="000000"/>
                <w:sz w:val="20"/>
                <w:szCs w:val="20"/>
                <w:lang w:eastAsia="fr-FR"/>
              </w:rPr>
            </w:pPr>
            <w:r>
              <w:rPr>
                <w:rFonts w:ascii="Arial (W1)" w:eastAsia="Times New Roman" w:hAnsi="Arial (W1)" w:cs="Arial"/>
                <w:b/>
                <w:i/>
                <w:color w:val="000000"/>
                <w:sz w:val="20"/>
                <w:szCs w:val="20"/>
                <w:lang w:eastAsia="fr-FR"/>
              </w:rPr>
              <w:t>300</w:t>
            </w:r>
            <w:r w:rsidRPr="002F3B23">
              <w:rPr>
                <w:rFonts w:ascii="Arial (W1)" w:eastAsia="Times New Roman" w:hAnsi="Arial (W1)" w:cs="Arial"/>
                <w:b/>
                <w:i/>
                <w:color w:val="000000"/>
                <w:sz w:val="20"/>
                <w:szCs w:val="20"/>
                <w:lang w:eastAsia="fr-FR"/>
              </w:rPr>
              <w:t xml:space="preserve"> € T.T.C</w:t>
            </w:r>
          </w:p>
          <w:p w14:paraId="7D0AA2B8" w14:textId="77777777" w:rsidR="0034264C" w:rsidRPr="002F3B23" w:rsidRDefault="0034264C" w:rsidP="0038473C">
            <w:pPr>
              <w:widowControl w:val="0"/>
              <w:autoSpaceDE w:val="0"/>
              <w:autoSpaceDN w:val="0"/>
              <w:adjustRightInd w:val="0"/>
              <w:spacing w:after="0" w:line="240" w:lineRule="auto"/>
              <w:ind w:left="708"/>
              <w:rPr>
                <w:rFonts w:ascii="Arial (W1)" w:eastAsia="Times New Roman" w:hAnsi="Arial (W1)" w:cs="Arial"/>
                <w:color w:val="000000"/>
                <w:sz w:val="20"/>
                <w:szCs w:val="20"/>
                <w:lang w:eastAsia="fr-FR"/>
              </w:rPr>
            </w:pPr>
          </w:p>
        </w:tc>
        <w:tc>
          <w:tcPr>
            <w:tcW w:w="30" w:type="dxa"/>
            <w:tcBorders>
              <w:top w:val="nil"/>
              <w:left w:val="nil"/>
              <w:bottom w:val="nil"/>
              <w:right w:val="nil"/>
            </w:tcBorders>
          </w:tcPr>
          <w:p w14:paraId="1C11724B" w14:textId="77777777" w:rsidR="0034264C" w:rsidRPr="002F3B23" w:rsidRDefault="0034264C" w:rsidP="0038473C">
            <w:pPr>
              <w:widowControl w:val="0"/>
              <w:autoSpaceDE w:val="0"/>
              <w:autoSpaceDN w:val="0"/>
              <w:adjustRightInd w:val="0"/>
              <w:spacing w:after="0" w:line="240" w:lineRule="auto"/>
              <w:jc w:val="center"/>
              <w:rPr>
                <w:rFonts w:ascii="Arial (W1)" w:eastAsia="Times New Roman" w:hAnsi="Arial (W1)" w:cs="Arial"/>
                <w:b/>
                <w:sz w:val="20"/>
                <w:szCs w:val="20"/>
                <w:lang w:eastAsia="fr-FR"/>
              </w:rPr>
            </w:pPr>
          </w:p>
        </w:tc>
      </w:tr>
    </w:tbl>
    <w:p w14:paraId="7C3CDB82" w14:textId="77777777" w:rsidR="0034264C" w:rsidRPr="002F3B23" w:rsidRDefault="0034264C" w:rsidP="0034264C">
      <w:pPr>
        <w:spacing w:after="0" w:line="240" w:lineRule="auto"/>
        <w:rPr>
          <w:rFonts w:ascii="Arial (W1)" w:eastAsia="Times New Roman" w:hAnsi="Arial (W1)" w:cs="Arial"/>
          <w:szCs w:val="24"/>
          <w:lang w:eastAsia="fr-FR"/>
        </w:rPr>
      </w:pPr>
    </w:p>
    <w:p w14:paraId="45BE14EB" w14:textId="77777777" w:rsidR="0034264C" w:rsidRPr="002F3B23" w:rsidRDefault="0034264C" w:rsidP="0034264C">
      <w:pPr>
        <w:spacing w:after="0" w:line="240" w:lineRule="auto"/>
        <w:jc w:val="both"/>
        <w:rPr>
          <w:rFonts w:ascii="Arial (W1)" w:eastAsia="Times New Roman" w:hAnsi="Arial (W1)" w:cs="Arial"/>
          <w:szCs w:val="24"/>
          <w:lang w:eastAsia="fr-FR"/>
        </w:rPr>
      </w:pPr>
    </w:p>
    <w:p w14:paraId="28355D9B" w14:textId="77777777" w:rsidR="0034264C" w:rsidRPr="002F3B23" w:rsidRDefault="0034264C" w:rsidP="0034264C">
      <w:pPr>
        <w:keepNext/>
        <w:pBdr>
          <w:top w:val="single" w:sz="4" w:space="1" w:color="auto"/>
          <w:left w:val="single" w:sz="4" w:space="4" w:color="auto"/>
          <w:bottom w:val="single" w:sz="4" w:space="1" w:color="auto"/>
          <w:right w:val="single" w:sz="4" w:space="4" w:color="auto"/>
        </w:pBdr>
        <w:tabs>
          <w:tab w:val="left" w:pos="90"/>
          <w:tab w:val="left" w:pos="3119"/>
          <w:tab w:val="left" w:pos="3686"/>
          <w:tab w:val="left" w:leader="dot" w:pos="5529"/>
          <w:tab w:val="right" w:pos="9014"/>
        </w:tabs>
        <w:spacing w:after="0" w:line="240" w:lineRule="auto"/>
        <w:ind w:right="143"/>
        <w:jc w:val="both"/>
        <w:outlineLvl w:val="2"/>
        <w:rPr>
          <w:rFonts w:ascii="Arial (W1)" w:eastAsia="Times New Roman" w:hAnsi="Arial (W1)" w:cs="Arial"/>
          <w:b/>
          <w:smallCaps/>
          <w:sz w:val="20"/>
          <w:szCs w:val="20"/>
          <w:lang w:eastAsia="fr-FR"/>
        </w:rPr>
      </w:pPr>
      <w:r w:rsidRPr="002F3B23">
        <w:rPr>
          <w:rFonts w:ascii="Arial (W1)" w:eastAsia="Times New Roman" w:hAnsi="Arial (W1)" w:cs="Arial"/>
          <w:b/>
          <w:smallCaps/>
          <w:sz w:val="20"/>
          <w:szCs w:val="20"/>
          <w:lang w:eastAsia="fr-FR"/>
        </w:rPr>
        <w:t>7.2.4. Prestations de gestion administrative et matérielle relatives aux sinistres</w:t>
      </w:r>
    </w:p>
    <w:p w14:paraId="2254BBCF" w14:textId="77777777" w:rsidR="0034264C" w:rsidRPr="002F3B23" w:rsidRDefault="0034264C" w:rsidP="0034264C">
      <w:pPr>
        <w:spacing w:after="0" w:line="240" w:lineRule="auto"/>
        <w:jc w:val="both"/>
        <w:rPr>
          <w:rFonts w:ascii="Arial (W1)" w:eastAsia="Times New Roman" w:hAnsi="Arial (W1)" w:cs="Arial"/>
          <w:szCs w:val="24"/>
          <w:lang w:eastAsia="fr-FR"/>
        </w:rPr>
      </w:pPr>
    </w:p>
    <w:p w14:paraId="27B5A607" w14:textId="77777777" w:rsidR="0034264C" w:rsidRPr="002F3B23" w:rsidRDefault="0034264C" w:rsidP="0034264C">
      <w:pPr>
        <w:spacing w:after="0" w:line="240" w:lineRule="auto"/>
        <w:rPr>
          <w:rFonts w:ascii="Arial (W1)" w:eastAsia="Times New Roman" w:hAnsi="Arial (W1)" w:cs="Arial"/>
          <w:szCs w:val="24"/>
          <w:lang w:eastAsia="fr-FR"/>
        </w:rPr>
      </w:pPr>
    </w:p>
    <w:tbl>
      <w:tblPr>
        <w:tblW w:w="8818" w:type="dxa"/>
        <w:tblInd w:w="6" w:type="dxa"/>
        <w:tblLayout w:type="fixed"/>
        <w:tblCellMar>
          <w:left w:w="0" w:type="dxa"/>
          <w:right w:w="0" w:type="dxa"/>
        </w:tblCellMar>
        <w:tblLook w:val="0000" w:firstRow="0" w:lastRow="0" w:firstColumn="0" w:lastColumn="0" w:noHBand="0" w:noVBand="0"/>
      </w:tblPr>
      <w:tblGrid>
        <w:gridCol w:w="3969"/>
        <w:gridCol w:w="4819"/>
        <w:gridCol w:w="30"/>
      </w:tblGrid>
      <w:tr w:rsidR="0034264C" w:rsidRPr="002F3B23" w14:paraId="0EC0C599" w14:textId="77777777" w:rsidTr="0038473C">
        <w:trPr>
          <w:gridAfter w:val="1"/>
          <w:wAfter w:w="30" w:type="dxa"/>
          <w:trHeight w:val="561"/>
        </w:trPr>
        <w:tc>
          <w:tcPr>
            <w:tcW w:w="3969" w:type="dxa"/>
            <w:tcBorders>
              <w:top w:val="single" w:sz="6" w:space="0" w:color="auto"/>
              <w:left w:val="single" w:sz="6" w:space="0" w:color="auto"/>
              <w:bottom w:val="single" w:sz="6" w:space="0" w:color="auto"/>
              <w:right w:val="single" w:sz="8" w:space="0" w:color="auto"/>
            </w:tcBorders>
            <w:shd w:val="pct5" w:color="auto" w:fill="auto"/>
            <w:tcMar>
              <w:top w:w="2" w:type="dxa"/>
              <w:left w:w="2" w:type="dxa"/>
              <w:bottom w:w="2" w:type="dxa"/>
              <w:right w:w="2" w:type="dxa"/>
            </w:tcMar>
          </w:tcPr>
          <w:p w14:paraId="7EAF2C5C" w14:textId="77777777" w:rsidR="0034264C" w:rsidRPr="002F3B23" w:rsidRDefault="0034264C" w:rsidP="0038473C">
            <w:pPr>
              <w:widowControl w:val="0"/>
              <w:autoSpaceDE w:val="0"/>
              <w:autoSpaceDN w:val="0"/>
              <w:adjustRightInd w:val="0"/>
              <w:spacing w:before="200" w:after="0" w:line="240" w:lineRule="auto"/>
              <w:jc w:val="center"/>
              <w:rPr>
                <w:rFonts w:ascii="Arial (W1)" w:eastAsia="Times New Roman" w:hAnsi="Arial (W1)" w:cs="Arial"/>
                <w:b/>
                <w:sz w:val="20"/>
                <w:szCs w:val="20"/>
                <w:lang w:eastAsia="fr-FR"/>
              </w:rPr>
            </w:pPr>
            <w:r w:rsidRPr="002F3B23">
              <w:rPr>
                <w:rFonts w:ascii="Arial (W1)" w:eastAsia="Times New Roman" w:hAnsi="Arial (W1)" w:cs="Arial"/>
                <w:b/>
                <w:sz w:val="20"/>
                <w:szCs w:val="20"/>
                <w:lang w:eastAsia="fr-FR"/>
              </w:rPr>
              <w:t>DÉTAIL DE LA PRESTATION</w:t>
            </w:r>
          </w:p>
        </w:tc>
        <w:tc>
          <w:tcPr>
            <w:tcW w:w="4819" w:type="dxa"/>
            <w:tcBorders>
              <w:top w:val="single" w:sz="6" w:space="0" w:color="auto"/>
              <w:left w:val="single" w:sz="6" w:space="0" w:color="auto"/>
              <w:bottom w:val="single" w:sz="6" w:space="0" w:color="auto"/>
              <w:right w:val="single" w:sz="8" w:space="0" w:color="auto"/>
            </w:tcBorders>
            <w:shd w:val="pct5" w:color="auto" w:fill="auto"/>
            <w:tcMar>
              <w:top w:w="2" w:type="dxa"/>
              <w:left w:w="2" w:type="dxa"/>
              <w:bottom w:w="2" w:type="dxa"/>
              <w:right w:w="2" w:type="dxa"/>
            </w:tcMar>
          </w:tcPr>
          <w:p w14:paraId="2145D31D" w14:textId="77777777" w:rsidR="0034264C" w:rsidRPr="002F3B23" w:rsidRDefault="0034264C" w:rsidP="0038473C">
            <w:pPr>
              <w:widowControl w:val="0"/>
              <w:autoSpaceDE w:val="0"/>
              <w:autoSpaceDN w:val="0"/>
              <w:adjustRightInd w:val="0"/>
              <w:spacing w:before="200" w:after="0" w:line="240" w:lineRule="auto"/>
              <w:jc w:val="center"/>
              <w:rPr>
                <w:rFonts w:ascii="Arial (W1)" w:eastAsia="Times New Roman" w:hAnsi="Arial (W1)" w:cs="Arial"/>
                <w:b/>
                <w:sz w:val="20"/>
                <w:szCs w:val="20"/>
                <w:lang w:eastAsia="fr-FR"/>
              </w:rPr>
            </w:pPr>
            <w:r w:rsidRPr="002F3B23">
              <w:rPr>
                <w:rFonts w:ascii="Arial (W1)" w:eastAsia="Times New Roman" w:hAnsi="Arial (W1)" w:cs="Arial"/>
                <w:b/>
                <w:sz w:val="20"/>
                <w:szCs w:val="20"/>
                <w:lang w:eastAsia="fr-FR"/>
              </w:rPr>
              <w:t>MODALITÉS DE TARIFICATION convenues</w:t>
            </w:r>
          </w:p>
        </w:tc>
      </w:tr>
      <w:tr w:rsidR="0034264C" w:rsidRPr="002F3B23" w14:paraId="495D4CA8" w14:textId="77777777" w:rsidTr="0038473C">
        <w:trPr>
          <w:trHeight w:val="454"/>
        </w:trPr>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4692BB1" w14:textId="77777777" w:rsidR="0034264C" w:rsidRPr="002F3B23" w:rsidRDefault="0034264C" w:rsidP="0038473C">
            <w:pPr>
              <w:widowControl w:val="0"/>
              <w:autoSpaceDE w:val="0"/>
              <w:autoSpaceDN w:val="0"/>
              <w:adjustRightInd w:val="0"/>
              <w:spacing w:after="0" w:line="240" w:lineRule="auto"/>
              <w:rPr>
                <w:rFonts w:ascii="Arial (W1)" w:eastAsia="Times New Roman" w:hAnsi="Arial (W1)" w:cs="Arial"/>
                <w:sz w:val="20"/>
                <w:szCs w:val="20"/>
                <w:lang w:eastAsia="fr-FR"/>
              </w:rPr>
            </w:pPr>
            <w:r w:rsidRPr="002F3B23">
              <w:rPr>
                <w:rFonts w:ascii="Arial (W1)" w:eastAsia="Times New Roman" w:hAnsi="Arial (W1)" w:cs="Arial"/>
                <w:sz w:val="20"/>
                <w:szCs w:val="20"/>
                <w:lang w:eastAsia="fr-FR"/>
              </w:rPr>
              <w:t xml:space="preserve"> Les déplacements sur les lieux </w:t>
            </w:r>
          </w:p>
        </w:tc>
        <w:tc>
          <w:tcPr>
            <w:tcW w:w="481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1BDE61E" w14:textId="2550B620" w:rsidR="0034264C" w:rsidRPr="002F3B23" w:rsidRDefault="0034264C" w:rsidP="0038473C">
            <w:pPr>
              <w:widowControl w:val="0"/>
              <w:autoSpaceDE w:val="0"/>
              <w:autoSpaceDN w:val="0"/>
              <w:adjustRightInd w:val="0"/>
              <w:spacing w:after="0" w:line="240" w:lineRule="auto"/>
              <w:ind w:left="708" w:right="-892"/>
              <w:rPr>
                <w:rFonts w:ascii="Arial (W1)" w:eastAsia="Times New Roman" w:hAnsi="Arial (W1)" w:cs="Arial"/>
                <w:color w:val="000000"/>
                <w:sz w:val="20"/>
                <w:szCs w:val="20"/>
                <w:lang w:eastAsia="fr-FR"/>
              </w:rPr>
            </w:pPr>
            <w:r>
              <w:rPr>
                <w:rFonts w:ascii="Arial (W1)" w:eastAsia="Times New Roman" w:hAnsi="Arial (W1)" w:cs="Arial"/>
                <w:b/>
                <w:i/>
                <w:color w:val="000000"/>
                <w:sz w:val="20"/>
                <w:szCs w:val="20"/>
                <w:lang w:eastAsia="fr-FR"/>
              </w:rPr>
              <w:t>135</w:t>
            </w:r>
            <w:r w:rsidRPr="002F3B23">
              <w:rPr>
                <w:rFonts w:ascii="Arial (W1)" w:eastAsia="Times New Roman" w:hAnsi="Arial (W1)" w:cs="Arial"/>
                <w:b/>
                <w:i/>
                <w:color w:val="000000"/>
                <w:sz w:val="20"/>
                <w:szCs w:val="20"/>
                <w:lang w:eastAsia="fr-FR"/>
              </w:rPr>
              <w:t xml:space="preserve"> € HT soit  1</w:t>
            </w:r>
            <w:r>
              <w:rPr>
                <w:rFonts w:ascii="Arial (W1)" w:eastAsia="Times New Roman" w:hAnsi="Arial (W1)" w:cs="Arial"/>
                <w:b/>
                <w:i/>
                <w:color w:val="000000"/>
                <w:sz w:val="20"/>
                <w:szCs w:val="20"/>
                <w:lang w:eastAsia="fr-FR"/>
              </w:rPr>
              <w:t>62</w:t>
            </w:r>
            <w:r w:rsidRPr="002F3B23">
              <w:rPr>
                <w:rFonts w:ascii="Arial (W1)" w:eastAsia="Times New Roman" w:hAnsi="Arial (W1)" w:cs="Arial"/>
                <w:b/>
                <w:i/>
                <w:color w:val="000000"/>
                <w:sz w:val="20"/>
                <w:szCs w:val="20"/>
                <w:lang w:eastAsia="fr-FR"/>
              </w:rPr>
              <w:t xml:space="preserve"> € T.T.C/heure</w:t>
            </w:r>
          </w:p>
        </w:tc>
        <w:tc>
          <w:tcPr>
            <w:tcW w:w="30" w:type="dxa"/>
            <w:tcBorders>
              <w:top w:val="nil"/>
              <w:left w:val="nil"/>
              <w:bottom w:val="nil"/>
              <w:right w:val="nil"/>
            </w:tcBorders>
            <w:vAlign w:val="center"/>
          </w:tcPr>
          <w:p w14:paraId="0D31C4F3" w14:textId="77777777" w:rsidR="0034264C" w:rsidRPr="002F3B23" w:rsidRDefault="0034264C" w:rsidP="0038473C">
            <w:pPr>
              <w:widowControl w:val="0"/>
              <w:autoSpaceDE w:val="0"/>
              <w:autoSpaceDN w:val="0"/>
              <w:adjustRightInd w:val="0"/>
              <w:spacing w:after="0" w:line="240" w:lineRule="auto"/>
              <w:rPr>
                <w:rFonts w:ascii="Arial (W1)" w:eastAsia="Times New Roman" w:hAnsi="Arial (W1)" w:cs="Arial"/>
                <w:sz w:val="20"/>
                <w:szCs w:val="20"/>
                <w:lang w:eastAsia="fr-FR"/>
              </w:rPr>
            </w:pPr>
          </w:p>
        </w:tc>
      </w:tr>
      <w:tr w:rsidR="0034264C" w:rsidRPr="002F3B23" w14:paraId="7F4F7F2B" w14:textId="77777777" w:rsidTr="0038473C">
        <w:trPr>
          <w:trHeight w:val="454"/>
        </w:trPr>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B52B395" w14:textId="77777777" w:rsidR="0034264C" w:rsidRPr="002F3B23" w:rsidRDefault="0034264C" w:rsidP="0038473C">
            <w:pPr>
              <w:widowControl w:val="0"/>
              <w:autoSpaceDE w:val="0"/>
              <w:autoSpaceDN w:val="0"/>
              <w:adjustRightInd w:val="0"/>
              <w:spacing w:after="0" w:line="240" w:lineRule="auto"/>
              <w:rPr>
                <w:rFonts w:ascii="Arial (W1)" w:eastAsia="Times New Roman" w:hAnsi="Arial (W1)" w:cs="Arial"/>
                <w:sz w:val="20"/>
                <w:szCs w:val="20"/>
                <w:lang w:eastAsia="fr-FR"/>
              </w:rPr>
            </w:pPr>
            <w:r w:rsidRPr="002F3B23">
              <w:rPr>
                <w:rFonts w:ascii="Arial (W1)" w:eastAsia="Times New Roman" w:hAnsi="Arial (W1)" w:cs="Arial"/>
                <w:sz w:val="20"/>
                <w:szCs w:val="20"/>
                <w:lang w:eastAsia="fr-FR"/>
              </w:rPr>
              <w:t xml:space="preserve"> La prise de mesures conservatoires </w:t>
            </w:r>
          </w:p>
        </w:tc>
        <w:tc>
          <w:tcPr>
            <w:tcW w:w="481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EC019D8" w14:textId="0549569F" w:rsidR="0034264C" w:rsidRPr="002F3B23" w:rsidRDefault="0034264C" w:rsidP="0038473C">
            <w:pPr>
              <w:widowControl w:val="0"/>
              <w:autoSpaceDE w:val="0"/>
              <w:autoSpaceDN w:val="0"/>
              <w:adjustRightInd w:val="0"/>
              <w:spacing w:after="0" w:line="240" w:lineRule="auto"/>
              <w:ind w:left="708"/>
              <w:rPr>
                <w:rFonts w:ascii="Arial (W1)" w:eastAsia="Times New Roman" w:hAnsi="Arial (W1)" w:cs="Arial"/>
                <w:color w:val="000000"/>
                <w:sz w:val="20"/>
                <w:szCs w:val="20"/>
                <w:lang w:eastAsia="fr-FR"/>
              </w:rPr>
            </w:pPr>
            <w:r w:rsidRPr="002F3B23">
              <w:rPr>
                <w:rFonts w:ascii="Arial (W1)" w:eastAsia="Times New Roman" w:hAnsi="Arial (W1)" w:cs="Arial"/>
                <w:b/>
                <w:i/>
                <w:color w:val="000000"/>
                <w:sz w:val="20"/>
                <w:szCs w:val="20"/>
                <w:lang w:eastAsia="fr-FR"/>
              </w:rPr>
              <w:t>Forfait : 1</w:t>
            </w:r>
            <w:r>
              <w:rPr>
                <w:rFonts w:ascii="Arial (W1)" w:eastAsia="Times New Roman" w:hAnsi="Arial (W1)" w:cs="Arial"/>
                <w:b/>
                <w:i/>
                <w:color w:val="000000"/>
                <w:sz w:val="20"/>
                <w:szCs w:val="20"/>
                <w:lang w:eastAsia="fr-FR"/>
              </w:rPr>
              <w:t>35</w:t>
            </w:r>
            <w:r w:rsidRPr="002F3B23">
              <w:rPr>
                <w:rFonts w:ascii="Arial (W1)" w:eastAsia="Times New Roman" w:hAnsi="Arial (W1)" w:cs="Arial"/>
                <w:b/>
                <w:i/>
                <w:color w:val="000000"/>
                <w:sz w:val="20"/>
                <w:szCs w:val="20"/>
                <w:lang w:eastAsia="fr-FR"/>
              </w:rPr>
              <w:t xml:space="preserve"> € HT soit  1</w:t>
            </w:r>
            <w:r>
              <w:rPr>
                <w:rFonts w:ascii="Arial (W1)" w:eastAsia="Times New Roman" w:hAnsi="Arial (W1)" w:cs="Arial"/>
                <w:b/>
                <w:i/>
                <w:color w:val="000000"/>
                <w:sz w:val="20"/>
                <w:szCs w:val="20"/>
                <w:lang w:eastAsia="fr-FR"/>
              </w:rPr>
              <w:t>62</w:t>
            </w:r>
            <w:r w:rsidRPr="002F3B23">
              <w:rPr>
                <w:rFonts w:ascii="Arial (W1)" w:eastAsia="Times New Roman" w:hAnsi="Arial (W1)" w:cs="Arial"/>
                <w:b/>
                <w:i/>
                <w:color w:val="000000"/>
                <w:sz w:val="20"/>
                <w:szCs w:val="20"/>
                <w:lang w:eastAsia="fr-FR"/>
              </w:rPr>
              <w:t xml:space="preserve"> € T.T.C</w:t>
            </w:r>
          </w:p>
        </w:tc>
        <w:tc>
          <w:tcPr>
            <w:tcW w:w="30" w:type="dxa"/>
            <w:tcBorders>
              <w:top w:val="nil"/>
              <w:left w:val="nil"/>
              <w:bottom w:val="nil"/>
              <w:right w:val="nil"/>
            </w:tcBorders>
            <w:vAlign w:val="center"/>
          </w:tcPr>
          <w:p w14:paraId="3AAC4E95" w14:textId="77777777" w:rsidR="0034264C" w:rsidRPr="002F3B23" w:rsidRDefault="0034264C" w:rsidP="0038473C">
            <w:pPr>
              <w:widowControl w:val="0"/>
              <w:autoSpaceDE w:val="0"/>
              <w:autoSpaceDN w:val="0"/>
              <w:adjustRightInd w:val="0"/>
              <w:spacing w:after="0" w:line="240" w:lineRule="auto"/>
              <w:rPr>
                <w:rFonts w:ascii="Arial (W1)" w:eastAsia="Times New Roman" w:hAnsi="Arial (W1)" w:cs="Arial"/>
                <w:sz w:val="20"/>
                <w:szCs w:val="20"/>
                <w:lang w:eastAsia="fr-FR"/>
              </w:rPr>
            </w:pPr>
          </w:p>
        </w:tc>
      </w:tr>
      <w:tr w:rsidR="0034264C" w:rsidRPr="002F3B23" w14:paraId="7DAED054" w14:textId="77777777" w:rsidTr="0038473C">
        <w:trPr>
          <w:trHeight w:val="454"/>
        </w:trPr>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7CE9B0B" w14:textId="77777777" w:rsidR="0034264C" w:rsidRPr="002F3B23" w:rsidRDefault="0034264C" w:rsidP="0038473C">
            <w:pPr>
              <w:widowControl w:val="0"/>
              <w:autoSpaceDE w:val="0"/>
              <w:autoSpaceDN w:val="0"/>
              <w:adjustRightInd w:val="0"/>
              <w:spacing w:after="0" w:line="240" w:lineRule="auto"/>
              <w:rPr>
                <w:rFonts w:ascii="Arial (W1)" w:eastAsia="Times New Roman" w:hAnsi="Arial (W1)" w:cs="Arial"/>
                <w:sz w:val="20"/>
                <w:szCs w:val="20"/>
                <w:lang w:eastAsia="fr-FR"/>
              </w:rPr>
            </w:pPr>
            <w:r w:rsidRPr="002F3B23">
              <w:rPr>
                <w:rFonts w:ascii="Arial (W1)" w:eastAsia="Times New Roman" w:hAnsi="Arial (W1)" w:cs="Arial"/>
                <w:sz w:val="20"/>
                <w:szCs w:val="20"/>
                <w:lang w:eastAsia="fr-FR"/>
              </w:rPr>
              <w:t xml:space="preserve"> L’assistance aux mesures d’expertise </w:t>
            </w:r>
          </w:p>
        </w:tc>
        <w:tc>
          <w:tcPr>
            <w:tcW w:w="481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C1EC9BE" w14:textId="221BD088" w:rsidR="0034264C" w:rsidRPr="002F3B23" w:rsidRDefault="0034264C" w:rsidP="0038473C">
            <w:pPr>
              <w:widowControl w:val="0"/>
              <w:autoSpaceDE w:val="0"/>
              <w:autoSpaceDN w:val="0"/>
              <w:adjustRightInd w:val="0"/>
              <w:spacing w:after="0" w:line="240" w:lineRule="auto"/>
              <w:ind w:left="708"/>
              <w:rPr>
                <w:rFonts w:ascii="Arial (W1)" w:eastAsia="Times New Roman" w:hAnsi="Arial (W1)" w:cs="Arial"/>
                <w:color w:val="000000"/>
                <w:sz w:val="20"/>
                <w:szCs w:val="20"/>
                <w:lang w:eastAsia="fr-FR"/>
              </w:rPr>
            </w:pPr>
            <w:r w:rsidRPr="002F3B23">
              <w:rPr>
                <w:rFonts w:ascii="Arial (W1)" w:eastAsia="Times New Roman" w:hAnsi="Arial (W1)" w:cs="Arial"/>
                <w:b/>
                <w:i/>
                <w:color w:val="000000"/>
                <w:sz w:val="20"/>
                <w:szCs w:val="20"/>
                <w:lang w:eastAsia="fr-FR"/>
              </w:rPr>
              <w:t>1</w:t>
            </w:r>
            <w:r>
              <w:rPr>
                <w:rFonts w:ascii="Arial (W1)" w:eastAsia="Times New Roman" w:hAnsi="Arial (W1)" w:cs="Arial"/>
                <w:b/>
                <w:i/>
                <w:color w:val="000000"/>
                <w:sz w:val="20"/>
                <w:szCs w:val="20"/>
                <w:lang w:eastAsia="fr-FR"/>
              </w:rPr>
              <w:t>35</w:t>
            </w:r>
            <w:r w:rsidRPr="002F3B23">
              <w:rPr>
                <w:rFonts w:ascii="Arial (W1)" w:eastAsia="Times New Roman" w:hAnsi="Arial (W1)" w:cs="Arial"/>
                <w:b/>
                <w:i/>
                <w:color w:val="000000"/>
                <w:sz w:val="20"/>
                <w:szCs w:val="20"/>
                <w:lang w:eastAsia="fr-FR"/>
              </w:rPr>
              <w:t xml:space="preserve"> € HT soit 1</w:t>
            </w:r>
            <w:r>
              <w:rPr>
                <w:rFonts w:ascii="Arial (W1)" w:eastAsia="Times New Roman" w:hAnsi="Arial (W1)" w:cs="Arial"/>
                <w:b/>
                <w:i/>
                <w:color w:val="000000"/>
                <w:sz w:val="20"/>
                <w:szCs w:val="20"/>
                <w:lang w:eastAsia="fr-FR"/>
              </w:rPr>
              <w:t>62</w:t>
            </w:r>
            <w:r w:rsidRPr="002F3B23">
              <w:rPr>
                <w:rFonts w:ascii="Arial (W1)" w:eastAsia="Times New Roman" w:hAnsi="Arial (W1)" w:cs="Arial"/>
                <w:b/>
                <w:i/>
                <w:color w:val="000000"/>
                <w:sz w:val="20"/>
                <w:szCs w:val="20"/>
                <w:lang w:eastAsia="fr-FR"/>
              </w:rPr>
              <w:t xml:space="preserve"> € T.T.C de l’heure</w:t>
            </w:r>
          </w:p>
        </w:tc>
        <w:tc>
          <w:tcPr>
            <w:tcW w:w="30" w:type="dxa"/>
            <w:tcBorders>
              <w:top w:val="nil"/>
              <w:left w:val="nil"/>
              <w:bottom w:val="nil"/>
              <w:right w:val="nil"/>
            </w:tcBorders>
            <w:vAlign w:val="center"/>
          </w:tcPr>
          <w:p w14:paraId="042E4236" w14:textId="77777777" w:rsidR="0034264C" w:rsidRPr="002F3B23" w:rsidRDefault="0034264C" w:rsidP="0038473C">
            <w:pPr>
              <w:widowControl w:val="0"/>
              <w:autoSpaceDE w:val="0"/>
              <w:autoSpaceDN w:val="0"/>
              <w:adjustRightInd w:val="0"/>
              <w:spacing w:after="0" w:line="240" w:lineRule="auto"/>
              <w:rPr>
                <w:rFonts w:ascii="Arial (W1)" w:eastAsia="Times New Roman" w:hAnsi="Arial (W1)" w:cs="Arial"/>
                <w:sz w:val="20"/>
                <w:szCs w:val="20"/>
                <w:lang w:eastAsia="fr-FR"/>
              </w:rPr>
            </w:pPr>
          </w:p>
        </w:tc>
      </w:tr>
      <w:tr w:rsidR="0034264C" w:rsidRPr="002F3B23" w14:paraId="5E8E10A4" w14:textId="77777777" w:rsidTr="0038473C">
        <w:trPr>
          <w:trHeight w:val="454"/>
        </w:trPr>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67B27FE" w14:textId="77777777" w:rsidR="0034264C" w:rsidRPr="002F3B23" w:rsidRDefault="0034264C" w:rsidP="0038473C">
            <w:pPr>
              <w:widowControl w:val="0"/>
              <w:autoSpaceDE w:val="0"/>
              <w:autoSpaceDN w:val="0"/>
              <w:adjustRightInd w:val="0"/>
              <w:spacing w:after="0" w:line="240" w:lineRule="auto"/>
              <w:rPr>
                <w:rFonts w:ascii="Arial (W1)" w:eastAsia="Times New Roman" w:hAnsi="Arial (W1)" w:cs="Arial"/>
                <w:sz w:val="20"/>
                <w:szCs w:val="20"/>
                <w:lang w:eastAsia="fr-FR"/>
              </w:rPr>
            </w:pPr>
            <w:r w:rsidRPr="002F3B23">
              <w:rPr>
                <w:rFonts w:ascii="Arial (W1)" w:eastAsia="Times New Roman" w:hAnsi="Arial (W1)" w:cs="Arial"/>
                <w:sz w:val="20"/>
                <w:szCs w:val="20"/>
                <w:lang w:eastAsia="fr-FR"/>
              </w:rPr>
              <w:t xml:space="preserve"> Le suivi du dossier auprès de l’assureur </w:t>
            </w:r>
          </w:p>
        </w:tc>
        <w:tc>
          <w:tcPr>
            <w:tcW w:w="481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DBA1052" w14:textId="5E4B4C81" w:rsidR="0034264C" w:rsidRPr="002F3B23" w:rsidRDefault="0034264C" w:rsidP="0038473C">
            <w:pPr>
              <w:widowControl w:val="0"/>
              <w:autoSpaceDE w:val="0"/>
              <w:autoSpaceDN w:val="0"/>
              <w:adjustRightInd w:val="0"/>
              <w:spacing w:after="0" w:line="240" w:lineRule="auto"/>
              <w:ind w:left="708"/>
              <w:rPr>
                <w:rFonts w:ascii="Arial (W1)" w:eastAsia="Times New Roman" w:hAnsi="Arial (W1)" w:cs="Arial"/>
                <w:color w:val="000000"/>
                <w:sz w:val="20"/>
                <w:szCs w:val="20"/>
                <w:lang w:eastAsia="fr-FR"/>
              </w:rPr>
            </w:pPr>
            <w:r w:rsidRPr="002F3B23">
              <w:rPr>
                <w:rFonts w:ascii="Arial (W1)" w:eastAsia="Times New Roman" w:hAnsi="Arial (W1)" w:cs="Arial"/>
                <w:b/>
                <w:i/>
                <w:color w:val="000000"/>
                <w:sz w:val="20"/>
                <w:szCs w:val="20"/>
                <w:lang w:eastAsia="fr-FR"/>
              </w:rPr>
              <w:t>1</w:t>
            </w:r>
            <w:r>
              <w:rPr>
                <w:rFonts w:ascii="Arial (W1)" w:eastAsia="Times New Roman" w:hAnsi="Arial (W1)" w:cs="Arial"/>
                <w:b/>
                <w:i/>
                <w:color w:val="000000"/>
                <w:sz w:val="20"/>
                <w:szCs w:val="20"/>
                <w:lang w:eastAsia="fr-FR"/>
              </w:rPr>
              <w:t>35</w:t>
            </w:r>
            <w:r w:rsidRPr="002F3B23">
              <w:rPr>
                <w:rFonts w:ascii="Arial (W1)" w:eastAsia="Times New Roman" w:hAnsi="Arial (W1)" w:cs="Arial"/>
                <w:b/>
                <w:i/>
                <w:color w:val="000000"/>
                <w:sz w:val="20"/>
                <w:szCs w:val="20"/>
                <w:lang w:eastAsia="fr-FR"/>
              </w:rPr>
              <w:t xml:space="preserve"> € HT soit 1</w:t>
            </w:r>
            <w:r>
              <w:rPr>
                <w:rFonts w:ascii="Arial (W1)" w:eastAsia="Times New Roman" w:hAnsi="Arial (W1)" w:cs="Arial"/>
                <w:b/>
                <w:i/>
                <w:color w:val="000000"/>
                <w:sz w:val="20"/>
                <w:szCs w:val="20"/>
                <w:lang w:eastAsia="fr-FR"/>
              </w:rPr>
              <w:t>62</w:t>
            </w:r>
            <w:r w:rsidRPr="002F3B23">
              <w:rPr>
                <w:rFonts w:ascii="Arial (W1)" w:eastAsia="Times New Roman" w:hAnsi="Arial (W1)" w:cs="Arial"/>
                <w:b/>
                <w:i/>
                <w:color w:val="000000"/>
                <w:sz w:val="20"/>
                <w:szCs w:val="20"/>
                <w:lang w:eastAsia="fr-FR"/>
              </w:rPr>
              <w:t xml:space="preserve"> € T.T.C de l’heure</w:t>
            </w:r>
          </w:p>
        </w:tc>
        <w:tc>
          <w:tcPr>
            <w:tcW w:w="30" w:type="dxa"/>
            <w:tcBorders>
              <w:top w:val="nil"/>
              <w:left w:val="nil"/>
              <w:bottom w:val="nil"/>
              <w:right w:val="nil"/>
            </w:tcBorders>
            <w:vAlign w:val="center"/>
          </w:tcPr>
          <w:p w14:paraId="5610D37C" w14:textId="77777777" w:rsidR="0034264C" w:rsidRPr="002F3B23" w:rsidRDefault="0034264C" w:rsidP="0038473C">
            <w:pPr>
              <w:widowControl w:val="0"/>
              <w:autoSpaceDE w:val="0"/>
              <w:autoSpaceDN w:val="0"/>
              <w:adjustRightInd w:val="0"/>
              <w:spacing w:after="0" w:line="240" w:lineRule="auto"/>
              <w:rPr>
                <w:rFonts w:ascii="Arial (W1)" w:eastAsia="Times New Roman" w:hAnsi="Arial (W1)" w:cs="Arial"/>
                <w:sz w:val="20"/>
                <w:szCs w:val="20"/>
                <w:lang w:eastAsia="fr-FR"/>
              </w:rPr>
            </w:pPr>
          </w:p>
        </w:tc>
      </w:tr>
    </w:tbl>
    <w:p w14:paraId="0B214031" w14:textId="77777777" w:rsidR="0034264C" w:rsidRPr="002F3B23" w:rsidRDefault="0034264C" w:rsidP="0034264C">
      <w:pPr>
        <w:spacing w:after="0" w:line="240" w:lineRule="auto"/>
        <w:jc w:val="both"/>
        <w:rPr>
          <w:rFonts w:ascii="Arial (W1)" w:eastAsia="Times New Roman" w:hAnsi="Arial (W1)" w:cs="Arial"/>
          <w:szCs w:val="24"/>
          <w:lang w:eastAsia="fr-FR"/>
        </w:rPr>
      </w:pPr>
    </w:p>
    <w:p w14:paraId="15A85EC3" w14:textId="77777777" w:rsidR="0034264C" w:rsidRPr="002F3B23" w:rsidRDefault="0034264C" w:rsidP="0034264C">
      <w:pPr>
        <w:spacing w:after="0" w:line="240" w:lineRule="auto"/>
        <w:jc w:val="both"/>
        <w:rPr>
          <w:rFonts w:ascii="Arial (W1)" w:eastAsia="Times New Roman" w:hAnsi="Arial (W1)" w:cs="Arial"/>
          <w:szCs w:val="24"/>
          <w:lang w:eastAsia="fr-FR"/>
        </w:rPr>
      </w:pPr>
    </w:p>
    <w:p w14:paraId="774812D6" w14:textId="77777777" w:rsidR="0034264C" w:rsidRPr="002F3B23" w:rsidRDefault="0034264C" w:rsidP="0034264C">
      <w:pPr>
        <w:spacing w:after="0" w:line="240" w:lineRule="auto"/>
        <w:jc w:val="both"/>
        <w:rPr>
          <w:rFonts w:ascii="Arial (W1)" w:eastAsia="Times New Roman" w:hAnsi="Arial (W1)" w:cs="Arial"/>
          <w:b/>
          <w:i/>
          <w:sz w:val="20"/>
          <w:szCs w:val="20"/>
          <w:lang w:eastAsia="fr-FR"/>
        </w:rPr>
      </w:pPr>
      <w:r w:rsidRPr="002F3B23">
        <w:rPr>
          <w:rFonts w:ascii="Arial (W1)" w:eastAsia="Times New Roman" w:hAnsi="Arial (W1)" w:cs="Arial"/>
          <w:sz w:val="20"/>
          <w:szCs w:val="20"/>
          <w:lang w:eastAsia="fr-FR"/>
        </w:rPr>
        <w:t xml:space="preserve">Les prestations effectuées en </w:t>
      </w:r>
      <w:r w:rsidRPr="002F3B23">
        <w:rPr>
          <w:rFonts w:ascii="Arial (W1)" w:eastAsia="Times New Roman" w:hAnsi="Arial (W1)" w:cs="Arial"/>
          <w:sz w:val="20"/>
          <w:szCs w:val="20"/>
          <w:u w:val="single"/>
          <w:lang w:eastAsia="fr-FR"/>
        </w:rPr>
        <w:t>dehors des jours et heures ouvrables et rendues nécessaires par l’urgence</w:t>
      </w:r>
      <w:r w:rsidRPr="002F3B23">
        <w:rPr>
          <w:rFonts w:ascii="Arial (W1)" w:eastAsia="Times New Roman" w:hAnsi="Arial (W1)" w:cs="Arial"/>
          <w:sz w:val="20"/>
          <w:szCs w:val="20"/>
          <w:lang w:eastAsia="fr-FR"/>
        </w:rPr>
        <w:t xml:space="preserve"> seront facturées</w:t>
      </w:r>
      <w:r w:rsidRPr="002F3B23">
        <w:rPr>
          <w:rFonts w:ascii="Arial (W1)" w:eastAsia="Times New Roman" w:hAnsi="Arial (W1)" w:cs="Arial"/>
          <w:i/>
          <w:sz w:val="20"/>
          <w:szCs w:val="20"/>
          <w:lang w:eastAsia="fr-FR"/>
        </w:rPr>
        <w:t xml:space="preserve"> </w:t>
      </w:r>
      <w:r w:rsidRPr="002F3B23">
        <w:rPr>
          <w:rFonts w:ascii="Arial (W1)" w:eastAsia="Times New Roman" w:hAnsi="Arial (W1)" w:cs="Arial"/>
          <w:i/>
          <w:strike/>
          <w:sz w:val="20"/>
          <w:szCs w:val="20"/>
          <w:lang w:eastAsia="fr-FR"/>
        </w:rPr>
        <w:t>sans majoration</w:t>
      </w:r>
      <w:r w:rsidRPr="002F3B23">
        <w:rPr>
          <w:rFonts w:ascii="Arial (W1)" w:eastAsia="Times New Roman" w:hAnsi="Arial (W1)" w:cs="Arial"/>
          <w:i/>
          <w:sz w:val="20"/>
          <w:szCs w:val="20"/>
          <w:lang w:eastAsia="fr-FR"/>
        </w:rPr>
        <w:t xml:space="preserve"> ; </w:t>
      </w:r>
      <w:r w:rsidRPr="002F3B23">
        <w:rPr>
          <w:rFonts w:ascii="Arial (W1)" w:eastAsia="Times New Roman" w:hAnsi="Arial (W1)" w:cs="Arial"/>
          <w:sz w:val="20"/>
          <w:szCs w:val="20"/>
          <w:lang w:eastAsia="fr-FR"/>
        </w:rPr>
        <w:t xml:space="preserve">au </w:t>
      </w:r>
      <w:r w:rsidRPr="002F3B23">
        <w:rPr>
          <w:rFonts w:ascii="Arial (W1)" w:eastAsia="Times New Roman" w:hAnsi="Arial (W1)" w:cs="Arial"/>
          <w:b/>
          <w:i/>
          <w:sz w:val="20"/>
          <w:szCs w:val="20"/>
          <w:lang w:eastAsia="fr-FR"/>
        </w:rPr>
        <w:t>coût horaire majoré</w:t>
      </w:r>
      <w:r w:rsidRPr="002F3B23">
        <w:rPr>
          <w:rFonts w:ascii="Arial (W1)" w:eastAsia="Times New Roman" w:hAnsi="Arial (W1)" w:cs="Arial"/>
          <w:sz w:val="20"/>
          <w:szCs w:val="20"/>
          <w:lang w:eastAsia="fr-FR"/>
        </w:rPr>
        <w:t xml:space="preserve"> </w:t>
      </w:r>
      <w:r w:rsidRPr="002F3B23">
        <w:rPr>
          <w:rFonts w:ascii="Arial (W1)" w:eastAsia="Times New Roman" w:hAnsi="Arial (W1)" w:cs="Arial"/>
          <w:b/>
          <w:i/>
          <w:sz w:val="20"/>
          <w:szCs w:val="20"/>
          <w:lang w:eastAsia="fr-FR"/>
        </w:rPr>
        <w:t>de 50 %.</w:t>
      </w:r>
    </w:p>
    <w:p w14:paraId="23079E32" w14:textId="77777777" w:rsidR="0034264C" w:rsidRPr="002F3B23" w:rsidRDefault="0034264C" w:rsidP="0034264C">
      <w:pPr>
        <w:spacing w:after="0" w:line="240" w:lineRule="auto"/>
        <w:ind w:left="708"/>
        <w:jc w:val="both"/>
        <w:rPr>
          <w:rFonts w:ascii="Arial (W1)" w:eastAsia="Times New Roman" w:hAnsi="Arial (W1)" w:cs="Arial"/>
          <w:sz w:val="20"/>
          <w:szCs w:val="20"/>
          <w:lang w:eastAsia="fr-FR"/>
        </w:rPr>
      </w:pPr>
    </w:p>
    <w:p w14:paraId="764CA0C7" w14:textId="77777777" w:rsidR="0034264C" w:rsidRPr="002F3B23" w:rsidRDefault="0034264C" w:rsidP="0034264C">
      <w:pPr>
        <w:spacing w:after="0" w:line="240" w:lineRule="auto"/>
        <w:ind w:left="708"/>
        <w:jc w:val="both"/>
        <w:rPr>
          <w:rFonts w:ascii="Arial (W1)" w:eastAsia="Times New Roman" w:hAnsi="Arial (W1)" w:cs="Arial"/>
          <w:sz w:val="20"/>
          <w:szCs w:val="20"/>
          <w:lang w:eastAsia="fr-FR"/>
        </w:rPr>
      </w:pPr>
    </w:p>
    <w:p w14:paraId="74C0F078" w14:textId="77777777" w:rsidR="0034264C" w:rsidRPr="002F3B23" w:rsidRDefault="0034264C" w:rsidP="0034264C">
      <w:pPr>
        <w:spacing w:after="0" w:line="240" w:lineRule="auto"/>
        <w:jc w:val="both"/>
        <w:rPr>
          <w:rFonts w:ascii="Arial (W1)" w:eastAsia="Times New Roman" w:hAnsi="Arial (W1)" w:cs="Arial"/>
          <w:sz w:val="20"/>
          <w:szCs w:val="20"/>
          <w:lang w:eastAsia="fr-FR"/>
        </w:rPr>
      </w:pPr>
      <w:r w:rsidRPr="002F3B23">
        <w:rPr>
          <w:rFonts w:ascii="Arial (W1)" w:eastAsia="Times New Roman" w:hAnsi="Arial (W1)" w:cs="Arial"/>
          <w:sz w:val="20"/>
          <w:szCs w:val="20"/>
          <w:lang w:eastAsia="fr-FR"/>
        </w:rPr>
        <w:t xml:space="preserve">Toute somme versée par l’assureur au syndic au titre de la couverture des diligences effectuées par ce dernier dans le cadre du règlement d’un sinistre vient en déduction de la rémunération due en application du présent article. </w:t>
      </w:r>
    </w:p>
    <w:p w14:paraId="28D6274D" w14:textId="77777777" w:rsidR="0034264C" w:rsidRPr="002F3B23" w:rsidRDefault="0034264C" w:rsidP="0034264C">
      <w:pPr>
        <w:spacing w:after="0" w:line="240" w:lineRule="auto"/>
        <w:jc w:val="both"/>
        <w:rPr>
          <w:rFonts w:ascii="Arial (W1)" w:eastAsia="Times New Roman" w:hAnsi="Arial (W1)" w:cs="Arial"/>
          <w:szCs w:val="24"/>
          <w:lang w:eastAsia="fr-FR"/>
        </w:rPr>
      </w:pPr>
    </w:p>
    <w:p w14:paraId="3AAE8A9E" w14:textId="77777777" w:rsidR="0034264C" w:rsidRPr="002F3B23" w:rsidRDefault="0034264C" w:rsidP="0034264C">
      <w:pPr>
        <w:spacing w:after="0" w:line="240" w:lineRule="auto"/>
        <w:jc w:val="both"/>
        <w:rPr>
          <w:rFonts w:ascii="Arial (W1)" w:eastAsia="Times New Roman" w:hAnsi="Arial (W1)" w:cs="Arial"/>
          <w:szCs w:val="24"/>
          <w:lang w:eastAsia="fr-FR"/>
        </w:rPr>
      </w:pPr>
    </w:p>
    <w:p w14:paraId="55089A7A" w14:textId="77777777" w:rsidR="0034264C" w:rsidRPr="002F3B23" w:rsidRDefault="0034264C" w:rsidP="0034264C">
      <w:pPr>
        <w:keepNext/>
        <w:pBdr>
          <w:top w:val="single" w:sz="4" w:space="1" w:color="auto"/>
          <w:left w:val="single" w:sz="4" w:space="4" w:color="auto"/>
          <w:bottom w:val="single" w:sz="4" w:space="1" w:color="auto"/>
          <w:right w:val="single" w:sz="4" w:space="4" w:color="auto"/>
        </w:pBdr>
        <w:tabs>
          <w:tab w:val="left" w:pos="90"/>
          <w:tab w:val="left" w:pos="3119"/>
          <w:tab w:val="left" w:pos="3686"/>
          <w:tab w:val="left" w:leader="dot" w:pos="5529"/>
          <w:tab w:val="right" w:pos="9014"/>
        </w:tabs>
        <w:spacing w:after="0" w:line="240" w:lineRule="auto"/>
        <w:ind w:right="2269"/>
        <w:jc w:val="both"/>
        <w:outlineLvl w:val="2"/>
        <w:rPr>
          <w:rFonts w:ascii="Arial (W1)" w:eastAsia="Times New Roman" w:hAnsi="Arial (W1)" w:cs="Arial"/>
          <w:b/>
          <w:smallCaps/>
          <w:sz w:val="20"/>
          <w:szCs w:val="20"/>
          <w:lang w:eastAsia="fr-FR"/>
        </w:rPr>
      </w:pPr>
      <w:r w:rsidRPr="002F3B23">
        <w:rPr>
          <w:rFonts w:ascii="Arial (W1)" w:eastAsia="Times New Roman" w:hAnsi="Arial (W1)" w:cs="Arial"/>
          <w:b/>
          <w:smallCaps/>
          <w:sz w:val="20"/>
          <w:szCs w:val="20"/>
          <w:lang w:eastAsia="fr-FR"/>
        </w:rPr>
        <w:t>7.2.5. Prestations relatives aux travaux et études techniques</w:t>
      </w:r>
    </w:p>
    <w:p w14:paraId="461B144F" w14:textId="77777777" w:rsidR="0034264C" w:rsidRPr="002F3B23" w:rsidRDefault="0034264C" w:rsidP="0034264C">
      <w:pPr>
        <w:spacing w:after="0" w:line="240" w:lineRule="auto"/>
        <w:jc w:val="both"/>
        <w:rPr>
          <w:rFonts w:ascii="Arial (W1)" w:eastAsia="Times New Roman" w:hAnsi="Arial (W1)" w:cs="Arial"/>
          <w:sz w:val="20"/>
          <w:szCs w:val="20"/>
          <w:lang w:eastAsia="fr-FR"/>
        </w:rPr>
      </w:pPr>
    </w:p>
    <w:p w14:paraId="17E6FA4F" w14:textId="77777777" w:rsidR="0034264C" w:rsidRPr="002F3B23" w:rsidRDefault="0034264C" w:rsidP="0034264C">
      <w:pPr>
        <w:spacing w:after="0" w:line="240" w:lineRule="auto"/>
        <w:jc w:val="both"/>
        <w:rPr>
          <w:rFonts w:ascii="Arial (W1)" w:eastAsia="Times New Roman" w:hAnsi="Arial (W1)" w:cs="Arial"/>
          <w:sz w:val="20"/>
          <w:szCs w:val="20"/>
          <w:lang w:eastAsia="fr-FR"/>
        </w:rPr>
      </w:pPr>
      <w:r w:rsidRPr="002F3B23">
        <w:rPr>
          <w:rFonts w:ascii="Arial (W1)" w:eastAsia="Times New Roman" w:hAnsi="Arial (W1)" w:cs="Arial"/>
          <w:sz w:val="20"/>
          <w:szCs w:val="20"/>
          <w:lang w:eastAsia="fr-FR"/>
        </w:rPr>
        <w:t>Les travaux dont la liste est fixée à l’article 44 du décret du 17 mars 1967 peuvent faire l’objet d’honoraires spécifiques.</w:t>
      </w:r>
    </w:p>
    <w:p w14:paraId="131D79DA" w14:textId="77777777" w:rsidR="0034264C" w:rsidRPr="002F3B23" w:rsidRDefault="0034264C" w:rsidP="0034264C">
      <w:pPr>
        <w:spacing w:after="0" w:line="240" w:lineRule="auto"/>
        <w:jc w:val="both"/>
        <w:rPr>
          <w:rFonts w:ascii="Arial (W1)" w:eastAsia="Times New Roman" w:hAnsi="Arial (W1)" w:cs="Arial"/>
          <w:sz w:val="20"/>
          <w:szCs w:val="20"/>
          <w:lang w:eastAsia="fr-FR"/>
        </w:rPr>
      </w:pPr>
    </w:p>
    <w:p w14:paraId="6CD848CE" w14:textId="77777777" w:rsidR="0034264C" w:rsidRPr="002F3B23" w:rsidRDefault="0034264C" w:rsidP="0034264C">
      <w:pPr>
        <w:spacing w:after="0" w:line="240" w:lineRule="auto"/>
        <w:jc w:val="both"/>
        <w:rPr>
          <w:rFonts w:ascii="Arial (W1)" w:eastAsia="Times New Roman" w:hAnsi="Arial (W1)" w:cs="Arial"/>
          <w:sz w:val="20"/>
          <w:szCs w:val="20"/>
          <w:lang w:eastAsia="fr-FR"/>
        </w:rPr>
      </w:pPr>
      <w:r w:rsidRPr="002F3B23">
        <w:rPr>
          <w:rFonts w:ascii="Arial (W1)" w:eastAsia="Times New Roman" w:hAnsi="Arial (W1)" w:cs="Arial"/>
          <w:sz w:val="20"/>
          <w:szCs w:val="20"/>
          <w:lang w:eastAsia="fr-FR"/>
        </w:rPr>
        <w:t xml:space="preserve">Ces honoraires concernent : </w:t>
      </w:r>
    </w:p>
    <w:p w14:paraId="406DF1E9" w14:textId="77777777" w:rsidR="0034264C" w:rsidRPr="002F3B23" w:rsidRDefault="0034264C" w:rsidP="0034264C">
      <w:pPr>
        <w:spacing w:after="0" w:line="240" w:lineRule="auto"/>
        <w:ind w:left="708"/>
        <w:jc w:val="both"/>
        <w:rPr>
          <w:rFonts w:ascii="Arial (W1)" w:eastAsia="Times New Roman" w:hAnsi="Arial (W1)" w:cs="Arial"/>
          <w:sz w:val="20"/>
          <w:szCs w:val="20"/>
          <w:lang w:eastAsia="fr-FR"/>
        </w:rPr>
      </w:pPr>
      <w:r w:rsidRPr="002F3B23">
        <w:rPr>
          <w:rFonts w:ascii="Arial (W1)" w:eastAsia="Times New Roman" w:hAnsi="Arial (W1)" w:cs="Arial"/>
          <w:sz w:val="20"/>
          <w:szCs w:val="20"/>
          <w:lang w:eastAsia="fr-FR"/>
        </w:rPr>
        <w:t>– les travaux de conservation ou d’entretien de l’immeuble, autres que ceux de maintenance ou d’entretien courant ;</w:t>
      </w:r>
    </w:p>
    <w:p w14:paraId="54E640D9" w14:textId="77777777" w:rsidR="0034264C" w:rsidRPr="002F3B23" w:rsidRDefault="0034264C" w:rsidP="0034264C">
      <w:pPr>
        <w:spacing w:after="0" w:line="240" w:lineRule="auto"/>
        <w:ind w:left="708"/>
        <w:jc w:val="both"/>
        <w:rPr>
          <w:rFonts w:ascii="Arial (W1)" w:eastAsia="Times New Roman" w:hAnsi="Arial (W1)" w:cs="Arial"/>
          <w:sz w:val="20"/>
          <w:szCs w:val="20"/>
          <w:lang w:eastAsia="fr-FR"/>
        </w:rPr>
      </w:pPr>
      <w:r w:rsidRPr="002F3B23">
        <w:rPr>
          <w:rFonts w:ascii="Arial (W1)" w:eastAsia="Times New Roman" w:hAnsi="Arial (W1)" w:cs="Arial"/>
          <w:sz w:val="20"/>
          <w:szCs w:val="20"/>
          <w:lang w:eastAsia="fr-FR"/>
        </w:rPr>
        <w:t>– les travaux portant sur les éléments d’équipement communs, autres que ceux de maintenance ;</w:t>
      </w:r>
    </w:p>
    <w:p w14:paraId="2052B06E" w14:textId="77777777" w:rsidR="0034264C" w:rsidRPr="002F3B23" w:rsidRDefault="0034264C" w:rsidP="0034264C">
      <w:pPr>
        <w:spacing w:after="0" w:line="240" w:lineRule="auto"/>
        <w:ind w:left="708"/>
        <w:jc w:val="both"/>
        <w:rPr>
          <w:rFonts w:ascii="Arial (W1)" w:eastAsia="Times New Roman" w:hAnsi="Arial (W1)" w:cs="Arial"/>
          <w:sz w:val="20"/>
          <w:szCs w:val="20"/>
          <w:lang w:eastAsia="fr-FR"/>
        </w:rPr>
      </w:pPr>
      <w:r w:rsidRPr="002F3B23">
        <w:rPr>
          <w:rFonts w:ascii="Arial (W1)" w:eastAsia="Times New Roman" w:hAnsi="Arial (W1)" w:cs="Arial"/>
          <w:sz w:val="20"/>
          <w:szCs w:val="20"/>
          <w:lang w:eastAsia="fr-FR"/>
        </w:rPr>
        <w:t xml:space="preserve">– les travaux d’amélioration, tels que la transformation d’un ou de plusieurs éléments d’équipement existants, l’adjonction d’éléments nouveaux, l’aménagement de locaux </w:t>
      </w:r>
    </w:p>
    <w:p w14:paraId="1F473F82" w14:textId="77777777" w:rsidR="0034264C" w:rsidRPr="002F3B23" w:rsidRDefault="0034264C" w:rsidP="0034264C">
      <w:pPr>
        <w:spacing w:after="0" w:line="240" w:lineRule="auto"/>
        <w:ind w:left="708"/>
        <w:jc w:val="both"/>
        <w:rPr>
          <w:rFonts w:ascii="Arial (W1)" w:eastAsia="Times New Roman" w:hAnsi="Arial (W1)" w:cs="Arial"/>
          <w:sz w:val="20"/>
          <w:szCs w:val="20"/>
          <w:lang w:eastAsia="fr-FR"/>
        </w:rPr>
      </w:pPr>
    </w:p>
    <w:p w14:paraId="0B5C2603" w14:textId="77777777" w:rsidR="0034264C" w:rsidRPr="002F3B23" w:rsidRDefault="0034264C" w:rsidP="0034264C">
      <w:pPr>
        <w:spacing w:after="0" w:line="240" w:lineRule="auto"/>
        <w:ind w:left="708"/>
        <w:jc w:val="both"/>
        <w:rPr>
          <w:rFonts w:ascii="Arial (W1)" w:eastAsia="Times New Roman" w:hAnsi="Arial (W1)" w:cs="Arial"/>
          <w:sz w:val="20"/>
          <w:szCs w:val="20"/>
          <w:lang w:eastAsia="fr-FR"/>
        </w:rPr>
      </w:pPr>
    </w:p>
    <w:p w14:paraId="692AF503" w14:textId="77777777" w:rsidR="0034264C" w:rsidRPr="002F3B23" w:rsidRDefault="0034264C" w:rsidP="0034264C">
      <w:pPr>
        <w:spacing w:after="0" w:line="240" w:lineRule="auto"/>
        <w:ind w:left="708"/>
        <w:jc w:val="both"/>
        <w:rPr>
          <w:rFonts w:ascii="Arial (W1)" w:eastAsia="Times New Roman" w:hAnsi="Arial (W1)" w:cs="Arial"/>
          <w:sz w:val="20"/>
          <w:szCs w:val="20"/>
          <w:lang w:eastAsia="fr-FR"/>
        </w:rPr>
      </w:pPr>
    </w:p>
    <w:p w14:paraId="30066F93" w14:textId="77777777" w:rsidR="0034264C" w:rsidRPr="002F3B23" w:rsidRDefault="0034264C" w:rsidP="0034264C">
      <w:pPr>
        <w:spacing w:after="0" w:line="240" w:lineRule="auto"/>
        <w:ind w:left="708"/>
        <w:jc w:val="both"/>
        <w:rPr>
          <w:rFonts w:ascii="Arial (W1)" w:eastAsia="Times New Roman" w:hAnsi="Arial (W1)" w:cs="Arial"/>
          <w:sz w:val="20"/>
          <w:szCs w:val="20"/>
          <w:lang w:eastAsia="fr-FR"/>
        </w:rPr>
      </w:pPr>
      <w:r w:rsidRPr="002F3B23">
        <w:rPr>
          <w:rFonts w:ascii="Arial (W1)" w:eastAsia="Times New Roman" w:hAnsi="Arial (W1)" w:cs="Arial"/>
          <w:sz w:val="20"/>
          <w:szCs w:val="20"/>
          <w:lang w:eastAsia="fr-FR"/>
        </w:rPr>
        <w:lastRenderedPageBreak/>
        <w:t>affectés à l’usage commun ou la création de tels locaux, l’affouillement du sol et la surélévation de bâtiments ;</w:t>
      </w:r>
    </w:p>
    <w:p w14:paraId="01F31B12" w14:textId="77777777" w:rsidR="0034264C" w:rsidRPr="002F3B23" w:rsidRDefault="0034264C" w:rsidP="0034264C">
      <w:pPr>
        <w:spacing w:after="0" w:line="240" w:lineRule="auto"/>
        <w:ind w:left="708"/>
        <w:jc w:val="both"/>
        <w:rPr>
          <w:rFonts w:ascii="Arial (W1)" w:eastAsia="Times New Roman" w:hAnsi="Arial (W1)" w:cs="Arial"/>
          <w:sz w:val="20"/>
          <w:szCs w:val="20"/>
          <w:lang w:eastAsia="fr-FR"/>
        </w:rPr>
      </w:pPr>
      <w:r w:rsidRPr="002F3B23">
        <w:rPr>
          <w:rFonts w:ascii="Arial (W1)" w:eastAsia="Times New Roman" w:hAnsi="Arial (W1)" w:cs="Arial"/>
          <w:sz w:val="20"/>
          <w:szCs w:val="20"/>
          <w:lang w:eastAsia="fr-FR"/>
        </w:rPr>
        <w:t>– les études techniques, telles que les diagnostics et consultations ;</w:t>
      </w:r>
    </w:p>
    <w:p w14:paraId="66622BA6" w14:textId="77777777" w:rsidR="0034264C" w:rsidRPr="002F3B23" w:rsidRDefault="0034264C" w:rsidP="0034264C">
      <w:pPr>
        <w:spacing w:after="0" w:line="240" w:lineRule="auto"/>
        <w:ind w:left="708"/>
        <w:jc w:val="both"/>
        <w:rPr>
          <w:rFonts w:ascii="Arial (W1)" w:eastAsia="Times New Roman" w:hAnsi="Arial (W1)" w:cs="Arial"/>
          <w:sz w:val="20"/>
          <w:szCs w:val="20"/>
          <w:lang w:eastAsia="fr-FR"/>
        </w:rPr>
      </w:pPr>
      <w:r w:rsidRPr="002F3B23">
        <w:rPr>
          <w:rFonts w:ascii="Arial (W1)" w:eastAsia="Times New Roman" w:hAnsi="Arial (W1)" w:cs="Arial"/>
          <w:sz w:val="20"/>
          <w:szCs w:val="20"/>
          <w:lang w:eastAsia="fr-FR"/>
        </w:rPr>
        <w:t>– d’une manière générale, les travaux qui ne concourent pas à la maintenance et à l’administration des parties communes ou à la maintenance et au fonctionnement des équipements communs de l’immeuble.</w:t>
      </w:r>
    </w:p>
    <w:p w14:paraId="5F315C4B" w14:textId="77777777" w:rsidR="0034264C" w:rsidRPr="002F3B23" w:rsidRDefault="0034264C" w:rsidP="0034264C">
      <w:pPr>
        <w:spacing w:after="0" w:line="240" w:lineRule="auto"/>
        <w:ind w:left="708"/>
        <w:jc w:val="both"/>
        <w:rPr>
          <w:rFonts w:ascii="Arial (W1)" w:eastAsia="Times New Roman" w:hAnsi="Arial (W1)" w:cs="Arial"/>
          <w:sz w:val="20"/>
          <w:szCs w:val="20"/>
          <w:lang w:eastAsia="fr-FR"/>
        </w:rPr>
      </w:pPr>
    </w:p>
    <w:p w14:paraId="03AE83B0" w14:textId="77777777" w:rsidR="0034264C" w:rsidRPr="002F3B23" w:rsidRDefault="0034264C" w:rsidP="0034264C">
      <w:pPr>
        <w:spacing w:after="0" w:line="240" w:lineRule="auto"/>
        <w:jc w:val="both"/>
        <w:rPr>
          <w:rFonts w:ascii="Arial (W1)" w:eastAsia="Times New Roman" w:hAnsi="Arial (W1)" w:cs="Arial"/>
          <w:sz w:val="20"/>
          <w:szCs w:val="20"/>
          <w:lang w:eastAsia="fr-FR"/>
        </w:rPr>
      </w:pPr>
      <w:r w:rsidRPr="002F3B23">
        <w:rPr>
          <w:rFonts w:ascii="Arial (W1)" w:eastAsia="Times New Roman" w:hAnsi="Arial (W1)" w:cs="Arial"/>
          <w:sz w:val="20"/>
          <w:szCs w:val="20"/>
          <w:lang w:eastAsia="fr-FR"/>
        </w:rPr>
        <w:t>Les honoraires complémentaires éventuels sont votés lors de la même assemblée générale que les travaux concernés et aux mêmes règles de majorité (article 18-1 A de la loi du 10 juillet 1965).</w:t>
      </w:r>
    </w:p>
    <w:p w14:paraId="58FEB3A1" w14:textId="77777777" w:rsidR="0034264C" w:rsidRPr="002F3B23" w:rsidRDefault="0034264C" w:rsidP="0034264C">
      <w:pPr>
        <w:spacing w:after="0" w:line="240" w:lineRule="auto"/>
        <w:jc w:val="both"/>
        <w:rPr>
          <w:rFonts w:ascii="Arial (W1)" w:eastAsia="Times New Roman" w:hAnsi="Arial (W1)" w:cs="Arial"/>
          <w:sz w:val="20"/>
          <w:szCs w:val="20"/>
          <w:lang w:eastAsia="fr-FR"/>
        </w:rPr>
      </w:pPr>
    </w:p>
    <w:p w14:paraId="3E3E0646" w14:textId="77777777" w:rsidR="0034264C" w:rsidRPr="002F3B23" w:rsidRDefault="0034264C" w:rsidP="0034264C">
      <w:pPr>
        <w:spacing w:after="0" w:line="240" w:lineRule="auto"/>
        <w:jc w:val="both"/>
        <w:rPr>
          <w:rFonts w:ascii="Arial (W1)" w:eastAsia="Times New Roman" w:hAnsi="Arial (W1)" w:cs="Arial"/>
          <w:sz w:val="20"/>
          <w:szCs w:val="20"/>
          <w:lang w:eastAsia="fr-FR"/>
        </w:rPr>
      </w:pPr>
    </w:p>
    <w:p w14:paraId="6C837CA6" w14:textId="77777777" w:rsidR="0034264C" w:rsidRPr="002F3B23" w:rsidRDefault="0034264C" w:rsidP="0034264C">
      <w:pPr>
        <w:spacing w:after="0" w:line="240" w:lineRule="auto"/>
        <w:jc w:val="both"/>
        <w:rPr>
          <w:rFonts w:ascii="Arial (W1)" w:eastAsia="Times New Roman" w:hAnsi="Arial (W1)" w:cs="Arial"/>
          <w:sz w:val="20"/>
          <w:szCs w:val="20"/>
          <w:lang w:eastAsia="fr-FR"/>
        </w:rPr>
      </w:pPr>
      <w:r w:rsidRPr="002F3B23">
        <w:rPr>
          <w:rFonts w:ascii="Arial (W1)" w:eastAsia="Times New Roman" w:hAnsi="Arial (W1)" w:cs="Arial"/>
          <w:sz w:val="20"/>
          <w:szCs w:val="20"/>
          <w:lang w:eastAsia="fr-FR"/>
        </w:rPr>
        <w:t>Une telle rémunération fixée dans le projet de résolution soumis au vote de l’assemblée générale doit être exprimée hors taxes et toutes taxes comprises, en application du pourcentage du montant hors taxe des travaux, à un taux dégressif selon l’importance des travaux préalablement à leur exécution.</w:t>
      </w:r>
    </w:p>
    <w:p w14:paraId="0B51E89D" w14:textId="77777777" w:rsidR="0034264C" w:rsidRPr="002F3B23" w:rsidRDefault="0034264C" w:rsidP="0034264C">
      <w:pPr>
        <w:spacing w:after="0" w:line="240" w:lineRule="auto"/>
        <w:jc w:val="both"/>
        <w:rPr>
          <w:rFonts w:ascii="Arial (W1)" w:eastAsia="Times New Roman" w:hAnsi="Arial (W1)" w:cs="Arial"/>
          <w:sz w:val="20"/>
          <w:szCs w:val="20"/>
          <w:lang w:eastAsia="fr-FR"/>
        </w:rPr>
      </w:pPr>
    </w:p>
    <w:p w14:paraId="60558FB2" w14:textId="77777777" w:rsidR="0034264C" w:rsidRPr="002F3B23" w:rsidRDefault="0034264C" w:rsidP="0034264C">
      <w:pPr>
        <w:spacing w:after="0" w:line="240" w:lineRule="auto"/>
        <w:jc w:val="both"/>
        <w:rPr>
          <w:rFonts w:ascii="Arial (W1)" w:eastAsia="Times New Roman" w:hAnsi="Arial (W1)" w:cs="Arial"/>
          <w:sz w:val="20"/>
          <w:szCs w:val="20"/>
          <w:lang w:eastAsia="fr-FR"/>
        </w:rPr>
      </w:pPr>
      <w:r w:rsidRPr="002F3B23">
        <w:rPr>
          <w:rFonts w:ascii="Arial (W1)" w:eastAsia="Times New Roman" w:hAnsi="Arial (W1)" w:cs="Arial"/>
          <w:sz w:val="20"/>
          <w:szCs w:val="20"/>
          <w:lang w:eastAsia="fr-FR"/>
        </w:rPr>
        <w:t>Le choix du prestataire par l’assemblée générale est précédé d’une mise en concurrence dans les conditions prévues au deuxième alinéa de l’article 21 de la loi du 10 juillet 1965 et à l’article 19-2 du décret du 17 mars 1967.</w:t>
      </w:r>
    </w:p>
    <w:p w14:paraId="4D769680" w14:textId="77777777" w:rsidR="0034264C" w:rsidRPr="002F3B23" w:rsidRDefault="0034264C" w:rsidP="0034264C">
      <w:pPr>
        <w:spacing w:after="0" w:line="240" w:lineRule="auto"/>
        <w:jc w:val="both"/>
        <w:rPr>
          <w:rFonts w:ascii="Arial (W1)" w:eastAsia="Times New Roman" w:hAnsi="Arial (W1)" w:cs="Arial"/>
          <w:sz w:val="20"/>
          <w:szCs w:val="20"/>
          <w:lang w:eastAsia="fr-FR"/>
        </w:rPr>
      </w:pPr>
    </w:p>
    <w:p w14:paraId="5978897C" w14:textId="77777777" w:rsidR="0034264C" w:rsidRPr="002F3B23" w:rsidRDefault="0034264C" w:rsidP="0034264C">
      <w:pPr>
        <w:spacing w:after="0" w:line="240" w:lineRule="auto"/>
        <w:jc w:val="both"/>
        <w:rPr>
          <w:rFonts w:ascii="Arial (W1)" w:eastAsia="Times New Roman" w:hAnsi="Arial (W1)" w:cs="Arial"/>
          <w:sz w:val="20"/>
          <w:szCs w:val="20"/>
          <w:lang w:eastAsia="fr-FR"/>
        </w:rPr>
      </w:pPr>
      <w:r w:rsidRPr="002F3B23">
        <w:rPr>
          <w:rFonts w:ascii="Arial (W1)" w:eastAsia="Times New Roman" w:hAnsi="Arial (W1)" w:cs="Arial"/>
          <w:sz w:val="20"/>
          <w:szCs w:val="20"/>
          <w:lang w:eastAsia="fr-FR"/>
        </w:rPr>
        <w:t>Les diligences entreprises par le syndic dans le cadre de la réalisation du diagnostic de performance énergétique collectif et de l’audit énergétique peuvent donner lieu à rémunération dans les conditions prévues au présent article.</w:t>
      </w:r>
    </w:p>
    <w:p w14:paraId="003F43DA" w14:textId="77777777" w:rsidR="0034264C" w:rsidRPr="002F3B23" w:rsidRDefault="0034264C" w:rsidP="0034264C">
      <w:pPr>
        <w:spacing w:after="0" w:line="240" w:lineRule="auto"/>
        <w:jc w:val="both"/>
        <w:rPr>
          <w:rFonts w:ascii="Arial (W1)" w:eastAsia="Times New Roman" w:hAnsi="Arial (W1)" w:cs="Arial"/>
          <w:sz w:val="20"/>
          <w:szCs w:val="20"/>
          <w:lang w:eastAsia="fr-FR"/>
        </w:rPr>
      </w:pPr>
    </w:p>
    <w:p w14:paraId="161AA198" w14:textId="77777777" w:rsidR="0034264C" w:rsidRPr="002F3B23" w:rsidRDefault="0034264C" w:rsidP="0034264C">
      <w:pPr>
        <w:spacing w:after="0" w:line="240" w:lineRule="auto"/>
        <w:jc w:val="both"/>
        <w:rPr>
          <w:rFonts w:ascii="Arial (W1)" w:eastAsia="Times New Roman" w:hAnsi="Arial (W1)" w:cs="Arial"/>
          <w:sz w:val="20"/>
          <w:szCs w:val="20"/>
          <w:lang w:eastAsia="fr-FR"/>
        </w:rPr>
      </w:pPr>
    </w:p>
    <w:p w14:paraId="16B5FBD2" w14:textId="77777777" w:rsidR="0034264C" w:rsidRPr="002F3B23" w:rsidRDefault="0034264C" w:rsidP="0034264C">
      <w:pPr>
        <w:keepNext/>
        <w:pBdr>
          <w:top w:val="single" w:sz="4" w:space="1" w:color="auto"/>
          <w:left w:val="single" w:sz="4" w:space="4" w:color="auto"/>
          <w:bottom w:val="single" w:sz="4" w:space="1" w:color="auto"/>
          <w:right w:val="single" w:sz="4" w:space="4" w:color="auto"/>
        </w:pBdr>
        <w:tabs>
          <w:tab w:val="left" w:pos="90"/>
          <w:tab w:val="left" w:pos="3119"/>
          <w:tab w:val="left" w:pos="3686"/>
          <w:tab w:val="left" w:leader="dot" w:pos="5529"/>
          <w:tab w:val="right" w:pos="9014"/>
        </w:tabs>
        <w:spacing w:after="0" w:line="240" w:lineRule="auto"/>
        <w:ind w:right="143"/>
        <w:jc w:val="both"/>
        <w:outlineLvl w:val="2"/>
        <w:rPr>
          <w:rFonts w:ascii="Arial (W1)" w:eastAsia="Times New Roman" w:hAnsi="Arial (W1)" w:cs="Arial"/>
          <w:b/>
          <w:smallCaps/>
          <w:sz w:val="20"/>
          <w:szCs w:val="20"/>
          <w:lang w:eastAsia="fr-FR"/>
        </w:rPr>
      </w:pPr>
      <w:r w:rsidRPr="002F3B23">
        <w:rPr>
          <w:rFonts w:ascii="Arial (W1)" w:eastAsia="Times New Roman" w:hAnsi="Arial (W1)" w:cs="Arial"/>
          <w:b/>
          <w:smallCaps/>
          <w:sz w:val="20"/>
          <w:szCs w:val="20"/>
          <w:lang w:eastAsia="fr-FR"/>
        </w:rPr>
        <w:t>7.2.6. Prestations relatives aux litiges et contentieux (hors frais de recouvrement visés au point 9.1)</w:t>
      </w:r>
    </w:p>
    <w:p w14:paraId="5E8A6097" w14:textId="77777777" w:rsidR="0034264C" w:rsidRPr="002F3B23" w:rsidRDefault="0034264C" w:rsidP="0034264C">
      <w:pPr>
        <w:spacing w:after="0" w:line="240" w:lineRule="auto"/>
        <w:jc w:val="both"/>
        <w:rPr>
          <w:rFonts w:ascii="Arial (W1)" w:eastAsia="Times New Roman" w:hAnsi="Arial (W1)" w:cs="Arial"/>
          <w:szCs w:val="24"/>
          <w:lang w:eastAsia="fr-FR"/>
        </w:rPr>
      </w:pPr>
    </w:p>
    <w:p w14:paraId="7DA860D1" w14:textId="77777777" w:rsidR="0034264C" w:rsidRPr="002F3B23" w:rsidRDefault="0034264C" w:rsidP="0034264C">
      <w:pPr>
        <w:spacing w:after="0" w:line="240" w:lineRule="auto"/>
        <w:jc w:val="both"/>
        <w:rPr>
          <w:rFonts w:ascii="Arial (W1)" w:eastAsia="Times New Roman" w:hAnsi="Arial (W1)" w:cs="Arial"/>
          <w:szCs w:val="24"/>
          <w:lang w:eastAsia="fr-FR"/>
        </w:rPr>
      </w:pPr>
    </w:p>
    <w:tbl>
      <w:tblPr>
        <w:tblW w:w="8252" w:type="dxa"/>
        <w:tblInd w:w="6" w:type="dxa"/>
        <w:tblLayout w:type="fixed"/>
        <w:tblCellMar>
          <w:left w:w="0" w:type="dxa"/>
          <w:right w:w="0" w:type="dxa"/>
        </w:tblCellMar>
        <w:tblLook w:val="0000" w:firstRow="0" w:lastRow="0" w:firstColumn="0" w:lastColumn="0" w:noHBand="0" w:noVBand="0"/>
      </w:tblPr>
      <w:tblGrid>
        <w:gridCol w:w="3828"/>
        <w:gridCol w:w="4394"/>
        <w:gridCol w:w="30"/>
      </w:tblGrid>
      <w:tr w:rsidR="0034264C" w:rsidRPr="002F3B23" w14:paraId="733B27FE" w14:textId="77777777" w:rsidTr="0038473C">
        <w:trPr>
          <w:gridAfter w:val="1"/>
          <w:wAfter w:w="28" w:type="dxa"/>
          <w:trHeight w:val="561"/>
        </w:trPr>
        <w:tc>
          <w:tcPr>
            <w:tcW w:w="3828" w:type="dxa"/>
            <w:tcBorders>
              <w:top w:val="single" w:sz="6" w:space="0" w:color="auto"/>
              <w:left w:val="single" w:sz="6" w:space="0" w:color="auto"/>
              <w:bottom w:val="single" w:sz="6" w:space="0" w:color="auto"/>
              <w:right w:val="single" w:sz="8" w:space="0" w:color="auto"/>
            </w:tcBorders>
            <w:shd w:val="pct5" w:color="auto" w:fill="auto"/>
            <w:tcMar>
              <w:top w:w="2" w:type="dxa"/>
              <w:left w:w="2" w:type="dxa"/>
              <w:bottom w:w="2" w:type="dxa"/>
              <w:right w:w="2" w:type="dxa"/>
            </w:tcMar>
          </w:tcPr>
          <w:p w14:paraId="3F972DC8" w14:textId="77777777" w:rsidR="0034264C" w:rsidRPr="002F3B23" w:rsidRDefault="0034264C" w:rsidP="0038473C">
            <w:pPr>
              <w:widowControl w:val="0"/>
              <w:autoSpaceDE w:val="0"/>
              <w:autoSpaceDN w:val="0"/>
              <w:adjustRightInd w:val="0"/>
              <w:spacing w:before="200" w:after="0" w:line="240" w:lineRule="auto"/>
              <w:jc w:val="center"/>
              <w:rPr>
                <w:rFonts w:ascii="Arial (W1)" w:eastAsia="Times New Roman" w:hAnsi="Arial (W1)" w:cs="Arial"/>
                <w:b/>
                <w:sz w:val="20"/>
                <w:szCs w:val="20"/>
                <w:lang w:eastAsia="fr-FR"/>
              </w:rPr>
            </w:pPr>
            <w:r w:rsidRPr="002F3B23">
              <w:rPr>
                <w:rFonts w:ascii="Arial (W1)" w:eastAsia="Times New Roman" w:hAnsi="Arial (W1)" w:cs="Arial"/>
                <w:b/>
                <w:sz w:val="20"/>
                <w:szCs w:val="20"/>
                <w:lang w:eastAsia="fr-FR"/>
              </w:rPr>
              <w:t xml:space="preserve"> DÉTAIL DE LA PRESTATION </w:t>
            </w:r>
          </w:p>
        </w:tc>
        <w:tc>
          <w:tcPr>
            <w:tcW w:w="4394" w:type="dxa"/>
            <w:tcBorders>
              <w:top w:val="single" w:sz="6" w:space="0" w:color="auto"/>
              <w:left w:val="single" w:sz="6" w:space="0" w:color="auto"/>
              <w:bottom w:val="single" w:sz="6" w:space="0" w:color="auto"/>
              <w:right w:val="single" w:sz="8" w:space="0" w:color="auto"/>
            </w:tcBorders>
            <w:shd w:val="pct5" w:color="auto" w:fill="auto"/>
            <w:tcMar>
              <w:top w:w="2" w:type="dxa"/>
              <w:left w:w="2" w:type="dxa"/>
              <w:bottom w:w="2" w:type="dxa"/>
              <w:right w:w="2" w:type="dxa"/>
            </w:tcMar>
          </w:tcPr>
          <w:p w14:paraId="25C4353D" w14:textId="77777777" w:rsidR="0034264C" w:rsidRPr="002F3B23" w:rsidRDefault="0034264C" w:rsidP="0038473C">
            <w:pPr>
              <w:widowControl w:val="0"/>
              <w:autoSpaceDE w:val="0"/>
              <w:autoSpaceDN w:val="0"/>
              <w:adjustRightInd w:val="0"/>
              <w:spacing w:before="200" w:after="0" w:line="240" w:lineRule="auto"/>
              <w:jc w:val="center"/>
              <w:rPr>
                <w:rFonts w:ascii="Arial (W1)" w:eastAsia="Times New Roman" w:hAnsi="Arial (W1)" w:cs="Arial"/>
                <w:b/>
                <w:sz w:val="20"/>
                <w:szCs w:val="20"/>
                <w:lang w:eastAsia="fr-FR"/>
              </w:rPr>
            </w:pPr>
            <w:r w:rsidRPr="002F3B23">
              <w:rPr>
                <w:rFonts w:ascii="Arial (W1)" w:eastAsia="Times New Roman" w:hAnsi="Arial (W1)" w:cs="Arial"/>
                <w:b/>
                <w:sz w:val="20"/>
                <w:szCs w:val="20"/>
                <w:lang w:eastAsia="fr-FR"/>
              </w:rPr>
              <w:t xml:space="preserve">MODALITÉS DE TARIFICATION convenues </w:t>
            </w:r>
          </w:p>
        </w:tc>
      </w:tr>
      <w:tr w:rsidR="0034264C" w:rsidRPr="002F3B23" w14:paraId="656FE14E" w14:textId="77777777" w:rsidTr="0038473C">
        <w:trPr>
          <w:trHeight w:val="964"/>
        </w:trPr>
        <w:tc>
          <w:tcPr>
            <w:tcW w:w="3828"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F7A3C60" w14:textId="77777777" w:rsidR="0034264C" w:rsidRPr="002F3B23" w:rsidRDefault="0034264C" w:rsidP="0038473C">
            <w:pPr>
              <w:widowControl w:val="0"/>
              <w:autoSpaceDE w:val="0"/>
              <w:autoSpaceDN w:val="0"/>
              <w:adjustRightInd w:val="0"/>
              <w:spacing w:after="0" w:line="240" w:lineRule="auto"/>
              <w:rPr>
                <w:rFonts w:ascii="Arial (W1)" w:eastAsia="Times New Roman" w:hAnsi="Arial (W1)" w:cs="Arial"/>
                <w:sz w:val="18"/>
                <w:szCs w:val="18"/>
                <w:lang w:eastAsia="fr-FR"/>
              </w:rPr>
            </w:pPr>
            <w:r w:rsidRPr="002F3B23">
              <w:rPr>
                <w:rFonts w:ascii="Arial (W1)" w:eastAsia="Times New Roman" w:hAnsi="Arial (W1)" w:cs="Arial"/>
                <w:sz w:val="18"/>
                <w:szCs w:val="18"/>
                <w:lang w:eastAsia="fr-FR"/>
              </w:rPr>
              <w:t xml:space="preserve"> La mise en demeure d’un tiers par lettre recommandée avec accusé de réception </w:t>
            </w:r>
          </w:p>
        </w:tc>
        <w:tc>
          <w:tcPr>
            <w:tcW w:w="4394"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F6B0784" w14:textId="1FA6F677" w:rsidR="0034264C" w:rsidRPr="002F3B23" w:rsidRDefault="0034264C" w:rsidP="0038473C">
            <w:pPr>
              <w:widowControl w:val="0"/>
              <w:autoSpaceDE w:val="0"/>
              <w:autoSpaceDN w:val="0"/>
              <w:adjustRightInd w:val="0"/>
              <w:spacing w:after="0" w:line="240" w:lineRule="auto"/>
              <w:ind w:left="708"/>
              <w:rPr>
                <w:rFonts w:ascii="Arial (W1)" w:eastAsia="Times New Roman" w:hAnsi="Arial (W1)" w:cs="Arial"/>
                <w:color w:val="000000"/>
                <w:sz w:val="18"/>
                <w:szCs w:val="18"/>
                <w:lang w:eastAsia="fr-FR"/>
              </w:rPr>
            </w:pPr>
            <w:r w:rsidRPr="002F3B23">
              <w:rPr>
                <w:rFonts w:ascii="Arial (W1)" w:eastAsia="Times New Roman" w:hAnsi="Arial (W1)" w:cs="Arial"/>
                <w:b/>
                <w:i/>
                <w:color w:val="000000"/>
                <w:sz w:val="20"/>
                <w:szCs w:val="20"/>
                <w:lang w:eastAsia="fr-FR"/>
              </w:rPr>
              <w:t>Forfait : 5</w:t>
            </w:r>
            <w:r>
              <w:rPr>
                <w:rFonts w:ascii="Arial (W1)" w:eastAsia="Times New Roman" w:hAnsi="Arial (W1)" w:cs="Arial"/>
                <w:b/>
                <w:i/>
                <w:color w:val="000000"/>
                <w:sz w:val="20"/>
                <w:szCs w:val="20"/>
                <w:lang w:eastAsia="fr-FR"/>
              </w:rPr>
              <w:t>5</w:t>
            </w:r>
            <w:r w:rsidRPr="002F3B23">
              <w:rPr>
                <w:rFonts w:ascii="Arial (W1)" w:eastAsia="Times New Roman" w:hAnsi="Arial (W1)" w:cs="Arial"/>
                <w:b/>
                <w:i/>
                <w:color w:val="000000"/>
                <w:sz w:val="20"/>
                <w:szCs w:val="20"/>
                <w:lang w:eastAsia="fr-FR"/>
              </w:rPr>
              <w:t xml:space="preserve"> € HT soit 6</w:t>
            </w:r>
            <w:r>
              <w:rPr>
                <w:rFonts w:ascii="Arial (W1)" w:eastAsia="Times New Roman" w:hAnsi="Arial (W1)" w:cs="Arial"/>
                <w:b/>
                <w:i/>
                <w:color w:val="000000"/>
                <w:sz w:val="20"/>
                <w:szCs w:val="20"/>
                <w:lang w:eastAsia="fr-FR"/>
              </w:rPr>
              <w:t>6</w:t>
            </w:r>
            <w:r w:rsidRPr="002F3B23">
              <w:rPr>
                <w:rFonts w:ascii="Arial (W1)" w:eastAsia="Times New Roman" w:hAnsi="Arial (W1)" w:cs="Arial"/>
                <w:b/>
                <w:i/>
                <w:color w:val="000000"/>
                <w:sz w:val="20"/>
                <w:szCs w:val="20"/>
                <w:lang w:eastAsia="fr-FR"/>
              </w:rPr>
              <w:t xml:space="preserve"> € T.T.C</w:t>
            </w:r>
          </w:p>
        </w:tc>
        <w:tc>
          <w:tcPr>
            <w:tcW w:w="30" w:type="dxa"/>
            <w:tcBorders>
              <w:top w:val="nil"/>
              <w:left w:val="nil"/>
              <w:bottom w:val="nil"/>
              <w:right w:val="nil"/>
            </w:tcBorders>
            <w:vAlign w:val="center"/>
          </w:tcPr>
          <w:p w14:paraId="580C2838" w14:textId="77777777" w:rsidR="0034264C" w:rsidRPr="002F3B23" w:rsidRDefault="0034264C" w:rsidP="0038473C">
            <w:pPr>
              <w:widowControl w:val="0"/>
              <w:autoSpaceDE w:val="0"/>
              <w:autoSpaceDN w:val="0"/>
              <w:adjustRightInd w:val="0"/>
              <w:spacing w:after="0" w:line="240" w:lineRule="auto"/>
              <w:rPr>
                <w:rFonts w:ascii="Arial (W1)" w:eastAsia="Times New Roman" w:hAnsi="Arial (W1)" w:cs="Arial"/>
                <w:sz w:val="18"/>
                <w:szCs w:val="18"/>
                <w:lang w:eastAsia="fr-FR"/>
              </w:rPr>
            </w:pPr>
          </w:p>
        </w:tc>
      </w:tr>
      <w:tr w:rsidR="0034264C" w:rsidRPr="002F3B23" w14:paraId="6CEE766C" w14:textId="77777777" w:rsidTr="0038473C">
        <w:trPr>
          <w:trHeight w:val="1134"/>
        </w:trPr>
        <w:tc>
          <w:tcPr>
            <w:tcW w:w="3828"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0235BEF" w14:textId="77777777" w:rsidR="0034264C" w:rsidRPr="002F3B23" w:rsidRDefault="0034264C" w:rsidP="0038473C">
            <w:pPr>
              <w:widowControl w:val="0"/>
              <w:autoSpaceDE w:val="0"/>
              <w:autoSpaceDN w:val="0"/>
              <w:adjustRightInd w:val="0"/>
              <w:spacing w:after="0" w:line="240" w:lineRule="auto"/>
              <w:rPr>
                <w:rFonts w:ascii="Arial (W1)" w:eastAsia="Times New Roman" w:hAnsi="Arial (W1)" w:cs="Arial"/>
                <w:sz w:val="18"/>
                <w:szCs w:val="18"/>
                <w:lang w:eastAsia="fr-FR"/>
              </w:rPr>
            </w:pPr>
            <w:r w:rsidRPr="002F3B23">
              <w:rPr>
                <w:rFonts w:ascii="Arial (W1)" w:eastAsia="Times New Roman" w:hAnsi="Arial (W1)" w:cs="Arial"/>
                <w:sz w:val="18"/>
                <w:szCs w:val="18"/>
                <w:lang w:eastAsia="fr-FR"/>
              </w:rPr>
              <w:t xml:space="preserve"> La constitution du dossier transmis à l’avocat, à l’huissier de justice ou à l’assureur protection juridique (à l’exclusion des formalités visées au 7.2.4) </w:t>
            </w:r>
          </w:p>
        </w:tc>
        <w:tc>
          <w:tcPr>
            <w:tcW w:w="4394"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78A9732" w14:textId="26832FA6" w:rsidR="0034264C" w:rsidRPr="002F3B23" w:rsidRDefault="0034264C" w:rsidP="0038473C">
            <w:pPr>
              <w:widowControl w:val="0"/>
              <w:autoSpaceDE w:val="0"/>
              <w:autoSpaceDN w:val="0"/>
              <w:adjustRightInd w:val="0"/>
              <w:spacing w:after="0" w:line="240" w:lineRule="auto"/>
              <w:ind w:left="708"/>
              <w:rPr>
                <w:rFonts w:ascii="Arial (W1)" w:eastAsia="Times New Roman" w:hAnsi="Arial (W1)" w:cs="Arial"/>
                <w:b/>
                <w:i/>
                <w:color w:val="000000"/>
                <w:sz w:val="20"/>
                <w:szCs w:val="20"/>
                <w:lang w:eastAsia="fr-FR"/>
              </w:rPr>
            </w:pPr>
            <w:r w:rsidRPr="002F3B23">
              <w:rPr>
                <w:rFonts w:ascii="Arial (W1)" w:eastAsia="Times New Roman" w:hAnsi="Arial (W1)" w:cs="Arial"/>
                <w:b/>
                <w:i/>
                <w:color w:val="000000"/>
                <w:sz w:val="18"/>
                <w:szCs w:val="18"/>
                <w:lang w:eastAsia="fr-FR"/>
              </w:rPr>
              <w:t>Huissier :</w:t>
            </w:r>
            <w:r w:rsidRPr="002F3B23">
              <w:rPr>
                <w:rFonts w:ascii="Arial (W1)" w:eastAsia="Times New Roman" w:hAnsi="Arial (W1)" w:cs="Arial"/>
                <w:b/>
                <w:i/>
                <w:color w:val="000000"/>
                <w:sz w:val="20"/>
                <w:szCs w:val="20"/>
                <w:lang w:eastAsia="fr-FR"/>
              </w:rPr>
              <w:t xml:space="preserve"> Forfait – 16</w:t>
            </w:r>
            <w:r>
              <w:rPr>
                <w:rFonts w:ascii="Arial (W1)" w:eastAsia="Times New Roman" w:hAnsi="Arial (W1)" w:cs="Arial"/>
                <w:b/>
                <w:i/>
                <w:color w:val="000000"/>
                <w:sz w:val="20"/>
                <w:szCs w:val="20"/>
                <w:lang w:eastAsia="fr-FR"/>
              </w:rPr>
              <w:t>5</w:t>
            </w:r>
            <w:r w:rsidRPr="002F3B23">
              <w:rPr>
                <w:rFonts w:ascii="Arial (W1)" w:eastAsia="Times New Roman" w:hAnsi="Arial (W1)" w:cs="Arial"/>
                <w:b/>
                <w:i/>
                <w:color w:val="000000"/>
                <w:sz w:val="20"/>
                <w:szCs w:val="20"/>
                <w:lang w:eastAsia="fr-FR"/>
              </w:rPr>
              <w:t xml:space="preserve"> € HT soit </w:t>
            </w:r>
          </w:p>
          <w:p w14:paraId="5AD73BEB" w14:textId="38695DE0" w:rsidR="0034264C" w:rsidRPr="002F3B23" w:rsidRDefault="0034264C" w:rsidP="0038473C">
            <w:pPr>
              <w:widowControl w:val="0"/>
              <w:autoSpaceDE w:val="0"/>
              <w:autoSpaceDN w:val="0"/>
              <w:adjustRightInd w:val="0"/>
              <w:spacing w:after="0" w:line="240" w:lineRule="auto"/>
              <w:ind w:left="708"/>
              <w:rPr>
                <w:rFonts w:ascii="Arial (W1)" w:eastAsia="Times New Roman" w:hAnsi="Arial (W1)" w:cs="Arial"/>
                <w:b/>
                <w:i/>
                <w:color w:val="000000"/>
                <w:sz w:val="20"/>
                <w:szCs w:val="20"/>
                <w:lang w:eastAsia="fr-FR"/>
              </w:rPr>
            </w:pPr>
            <w:r w:rsidRPr="002F3B23">
              <w:rPr>
                <w:rFonts w:ascii="Arial (W1)" w:eastAsia="Times New Roman" w:hAnsi="Arial (W1)" w:cs="Arial"/>
                <w:b/>
                <w:i/>
                <w:color w:val="000000"/>
                <w:sz w:val="20"/>
                <w:szCs w:val="20"/>
                <w:lang w:eastAsia="fr-FR"/>
              </w:rPr>
              <w:t>19</w:t>
            </w:r>
            <w:r>
              <w:rPr>
                <w:rFonts w:ascii="Arial (W1)" w:eastAsia="Times New Roman" w:hAnsi="Arial (W1)" w:cs="Arial"/>
                <w:b/>
                <w:i/>
                <w:color w:val="000000"/>
                <w:sz w:val="20"/>
                <w:szCs w:val="20"/>
                <w:lang w:eastAsia="fr-FR"/>
              </w:rPr>
              <w:t>8</w:t>
            </w:r>
            <w:r w:rsidRPr="002F3B23">
              <w:rPr>
                <w:rFonts w:ascii="Arial (W1)" w:eastAsia="Times New Roman" w:hAnsi="Arial (W1)" w:cs="Arial"/>
                <w:b/>
                <w:i/>
                <w:color w:val="000000"/>
                <w:sz w:val="20"/>
                <w:szCs w:val="20"/>
                <w:lang w:eastAsia="fr-FR"/>
              </w:rPr>
              <w:t xml:space="preserve"> € T.T.C</w:t>
            </w:r>
          </w:p>
          <w:p w14:paraId="0E228FA6" w14:textId="750C4E59" w:rsidR="0034264C" w:rsidRPr="002F3B23" w:rsidRDefault="0034264C" w:rsidP="0038473C">
            <w:pPr>
              <w:widowControl w:val="0"/>
              <w:autoSpaceDE w:val="0"/>
              <w:autoSpaceDN w:val="0"/>
              <w:adjustRightInd w:val="0"/>
              <w:spacing w:after="0" w:line="240" w:lineRule="auto"/>
              <w:ind w:left="708"/>
              <w:rPr>
                <w:rFonts w:ascii="Arial (W1)" w:eastAsia="Times New Roman" w:hAnsi="Arial (W1)" w:cs="Arial"/>
                <w:b/>
                <w:i/>
                <w:color w:val="000000"/>
                <w:sz w:val="20"/>
                <w:szCs w:val="20"/>
                <w:lang w:eastAsia="fr-FR"/>
              </w:rPr>
            </w:pPr>
            <w:r w:rsidRPr="002F3B23">
              <w:rPr>
                <w:rFonts w:ascii="Arial (W1)" w:eastAsia="Times New Roman" w:hAnsi="Arial (W1)" w:cs="Arial"/>
                <w:b/>
                <w:i/>
                <w:color w:val="000000"/>
                <w:sz w:val="20"/>
                <w:szCs w:val="20"/>
                <w:lang w:eastAsia="fr-FR"/>
              </w:rPr>
              <w:t>Avocat : Forfait – 3</w:t>
            </w:r>
            <w:r w:rsidR="003E068E">
              <w:rPr>
                <w:rFonts w:ascii="Arial (W1)" w:eastAsia="Times New Roman" w:hAnsi="Arial (W1)" w:cs="Arial"/>
                <w:b/>
                <w:i/>
                <w:color w:val="000000"/>
                <w:sz w:val="20"/>
                <w:szCs w:val="20"/>
                <w:lang w:eastAsia="fr-FR"/>
              </w:rPr>
              <w:t>60</w:t>
            </w:r>
            <w:r w:rsidRPr="002F3B23">
              <w:rPr>
                <w:rFonts w:ascii="Arial (W1)" w:eastAsia="Times New Roman" w:hAnsi="Arial (W1)" w:cs="Arial"/>
                <w:b/>
                <w:i/>
                <w:color w:val="000000"/>
                <w:sz w:val="20"/>
                <w:szCs w:val="20"/>
                <w:lang w:eastAsia="fr-FR"/>
              </w:rPr>
              <w:t xml:space="preserve"> € HT soit </w:t>
            </w:r>
          </w:p>
          <w:p w14:paraId="5EED8EA5" w14:textId="0753A0E6" w:rsidR="0034264C" w:rsidRPr="002F3B23" w:rsidRDefault="0034264C" w:rsidP="0038473C">
            <w:pPr>
              <w:widowControl w:val="0"/>
              <w:autoSpaceDE w:val="0"/>
              <w:autoSpaceDN w:val="0"/>
              <w:adjustRightInd w:val="0"/>
              <w:spacing w:after="0" w:line="240" w:lineRule="auto"/>
              <w:ind w:left="708"/>
              <w:rPr>
                <w:rFonts w:ascii="Arial (W1)" w:eastAsia="Times New Roman" w:hAnsi="Arial (W1)" w:cs="Arial"/>
                <w:b/>
                <w:i/>
                <w:color w:val="000000"/>
                <w:sz w:val="18"/>
                <w:szCs w:val="18"/>
                <w:lang w:eastAsia="fr-FR"/>
              </w:rPr>
            </w:pPr>
            <w:r w:rsidRPr="002F3B23">
              <w:rPr>
                <w:rFonts w:ascii="Arial (W1)" w:eastAsia="Times New Roman" w:hAnsi="Arial (W1)" w:cs="Arial"/>
                <w:b/>
                <w:i/>
                <w:color w:val="000000"/>
                <w:sz w:val="20"/>
                <w:szCs w:val="20"/>
                <w:lang w:eastAsia="fr-FR"/>
              </w:rPr>
              <w:t>4</w:t>
            </w:r>
            <w:r w:rsidR="003E068E">
              <w:rPr>
                <w:rFonts w:ascii="Arial (W1)" w:eastAsia="Times New Roman" w:hAnsi="Arial (W1)" w:cs="Arial"/>
                <w:b/>
                <w:i/>
                <w:color w:val="000000"/>
                <w:sz w:val="20"/>
                <w:szCs w:val="20"/>
                <w:lang w:eastAsia="fr-FR"/>
              </w:rPr>
              <w:t xml:space="preserve">32 </w:t>
            </w:r>
            <w:r w:rsidRPr="002F3B23">
              <w:rPr>
                <w:rFonts w:ascii="Arial (W1)" w:eastAsia="Times New Roman" w:hAnsi="Arial (W1)" w:cs="Arial"/>
                <w:b/>
                <w:i/>
                <w:color w:val="000000"/>
                <w:sz w:val="20"/>
                <w:szCs w:val="20"/>
                <w:lang w:eastAsia="fr-FR"/>
              </w:rPr>
              <w:t>€ T.T.C</w:t>
            </w:r>
          </w:p>
        </w:tc>
        <w:tc>
          <w:tcPr>
            <w:tcW w:w="30" w:type="dxa"/>
            <w:tcBorders>
              <w:top w:val="nil"/>
              <w:left w:val="nil"/>
              <w:bottom w:val="nil"/>
              <w:right w:val="nil"/>
            </w:tcBorders>
            <w:vAlign w:val="center"/>
          </w:tcPr>
          <w:p w14:paraId="5A864ABF" w14:textId="77777777" w:rsidR="0034264C" w:rsidRPr="002F3B23" w:rsidRDefault="0034264C" w:rsidP="0038473C">
            <w:pPr>
              <w:widowControl w:val="0"/>
              <w:autoSpaceDE w:val="0"/>
              <w:autoSpaceDN w:val="0"/>
              <w:adjustRightInd w:val="0"/>
              <w:spacing w:after="0" w:line="240" w:lineRule="auto"/>
              <w:rPr>
                <w:rFonts w:ascii="Arial (W1)" w:eastAsia="Times New Roman" w:hAnsi="Arial (W1)" w:cs="Arial"/>
                <w:sz w:val="18"/>
                <w:szCs w:val="18"/>
                <w:lang w:eastAsia="fr-FR"/>
              </w:rPr>
            </w:pPr>
          </w:p>
        </w:tc>
      </w:tr>
      <w:tr w:rsidR="0034264C" w:rsidRPr="002F3B23" w14:paraId="3E38EBE3" w14:textId="77777777" w:rsidTr="0038473C">
        <w:trPr>
          <w:trHeight w:val="680"/>
        </w:trPr>
        <w:tc>
          <w:tcPr>
            <w:tcW w:w="3828"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34202CD" w14:textId="77777777" w:rsidR="0034264C" w:rsidRPr="002F3B23" w:rsidRDefault="0034264C" w:rsidP="0038473C">
            <w:pPr>
              <w:widowControl w:val="0"/>
              <w:autoSpaceDE w:val="0"/>
              <w:autoSpaceDN w:val="0"/>
              <w:adjustRightInd w:val="0"/>
              <w:spacing w:after="0" w:line="240" w:lineRule="auto"/>
              <w:rPr>
                <w:rFonts w:ascii="Arial (W1)" w:eastAsia="Times New Roman" w:hAnsi="Arial (W1)" w:cs="Arial"/>
                <w:sz w:val="18"/>
                <w:szCs w:val="18"/>
                <w:lang w:eastAsia="fr-FR"/>
              </w:rPr>
            </w:pPr>
            <w:r w:rsidRPr="002F3B23">
              <w:rPr>
                <w:rFonts w:ascii="Arial (W1)" w:eastAsia="Times New Roman" w:hAnsi="Arial (W1)" w:cs="Arial"/>
                <w:sz w:val="18"/>
                <w:szCs w:val="18"/>
                <w:lang w:eastAsia="fr-FR"/>
              </w:rPr>
              <w:t xml:space="preserve"> Le suivi du dossier transmis à l’avocat </w:t>
            </w:r>
          </w:p>
        </w:tc>
        <w:tc>
          <w:tcPr>
            <w:tcW w:w="4394"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67225CC" w14:textId="3A2B9203" w:rsidR="0034264C" w:rsidRPr="002F3B23" w:rsidRDefault="0034264C" w:rsidP="0038473C">
            <w:pPr>
              <w:widowControl w:val="0"/>
              <w:autoSpaceDE w:val="0"/>
              <w:autoSpaceDN w:val="0"/>
              <w:adjustRightInd w:val="0"/>
              <w:spacing w:after="0" w:line="240" w:lineRule="auto"/>
              <w:ind w:left="708"/>
              <w:rPr>
                <w:rFonts w:ascii="Arial (W1)" w:eastAsia="Times New Roman" w:hAnsi="Arial (W1)" w:cs="Arial"/>
                <w:color w:val="000000"/>
                <w:sz w:val="18"/>
                <w:szCs w:val="18"/>
                <w:lang w:eastAsia="fr-FR"/>
              </w:rPr>
            </w:pPr>
            <w:r>
              <w:rPr>
                <w:rFonts w:ascii="Arial (W1)" w:eastAsia="Times New Roman" w:hAnsi="Arial (W1)" w:cs="Arial"/>
                <w:b/>
                <w:i/>
                <w:color w:val="000000"/>
                <w:sz w:val="20"/>
                <w:szCs w:val="20"/>
                <w:lang w:eastAsia="fr-FR"/>
              </w:rPr>
              <w:t>1</w:t>
            </w:r>
            <w:r w:rsidR="003E068E">
              <w:rPr>
                <w:rFonts w:ascii="Arial (W1)" w:eastAsia="Times New Roman" w:hAnsi="Arial (W1)" w:cs="Arial"/>
                <w:b/>
                <w:i/>
                <w:color w:val="000000"/>
                <w:sz w:val="20"/>
                <w:szCs w:val="20"/>
                <w:lang w:eastAsia="fr-FR"/>
              </w:rPr>
              <w:t>35</w:t>
            </w:r>
            <w:r w:rsidRPr="002F3B23">
              <w:rPr>
                <w:rFonts w:ascii="Arial (W1)" w:eastAsia="Times New Roman" w:hAnsi="Arial (W1)" w:cs="Arial"/>
                <w:b/>
                <w:i/>
                <w:color w:val="000000"/>
                <w:sz w:val="20"/>
                <w:szCs w:val="20"/>
                <w:lang w:eastAsia="fr-FR"/>
              </w:rPr>
              <w:t xml:space="preserve"> € HT soit 1</w:t>
            </w:r>
            <w:r w:rsidR="003E068E">
              <w:rPr>
                <w:rFonts w:ascii="Arial (W1)" w:eastAsia="Times New Roman" w:hAnsi="Arial (W1)" w:cs="Arial"/>
                <w:b/>
                <w:i/>
                <w:color w:val="000000"/>
                <w:sz w:val="20"/>
                <w:szCs w:val="20"/>
                <w:lang w:eastAsia="fr-FR"/>
              </w:rPr>
              <w:t>62</w:t>
            </w:r>
            <w:r w:rsidRPr="002F3B23">
              <w:rPr>
                <w:rFonts w:ascii="Arial (W1)" w:eastAsia="Times New Roman" w:hAnsi="Arial (W1)" w:cs="Arial"/>
                <w:b/>
                <w:i/>
                <w:color w:val="000000"/>
                <w:sz w:val="20"/>
                <w:szCs w:val="20"/>
                <w:lang w:eastAsia="fr-FR"/>
              </w:rPr>
              <w:t xml:space="preserve"> € T.T.C de l’heure</w:t>
            </w:r>
          </w:p>
        </w:tc>
        <w:tc>
          <w:tcPr>
            <w:tcW w:w="30" w:type="dxa"/>
            <w:tcBorders>
              <w:top w:val="nil"/>
              <w:left w:val="nil"/>
              <w:bottom w:val="nil"/>
              <w:right w:val="nil"/>
            </w:tcBorders>
            <w:vAlign w:val="center"/>
          </w:tcPr>
          <w:p w14:paraId="4420ED35" w14:textId="77777777" w:rsidR="0034264C" w:rsidRPr="002F3B23" w:rsidRDefault="0034264C" w:rsidP="0038473C">
            <w:pPr>
              <w:widowControl w:val="0"/>
              <w:autoSpaceDE w:val="0"/>
              <w:autoSpaceDN w:val="0"/>
              <w:adjustRightInd w:val="0"/>
              <w:spacing w:after="0" w:line="240" w:lineRule="auto"/>
              <w:rPr>
                <w:rFonts w:ascii="Arial (W1)" w:eastAsia="Times New Roman" w:hAnsi="Arial (W1)" w:cs="Arial"/>
                <w:sz w:val="18"/>
                <w:szCs w:val="18"/>
                <w:lang w:eastAsia="fr-FR"/>
              </w:rPr>
            </w:pPr>
          </w:p>
        </w:tc>
      </w:tr>
    </w:tbl>
    <w:p w14:paraId="28BE30F1" w14:textId="77777777" w:rsidR="0034264C" w:rsidRPr="002F3B23" w:rsidRDefault="0034264C" w:rsidP="0034264C">
      <w:pPr>
        <w:keepNext/>
        <w:tabs>
          <w:tab w:val="left" w:pos="90"/>
          <w:tab w:val="left" w:leader="dot" w:pos="5955"/>
          <w:tab w:val="right" w:pos="9014"/>
        </w:tabs>
        <w:spacing w:after="0" w:line="240" w:lineRule="auto"/>
        <w:jc w:val="both"/>
        <w:outlineLvl w:val="2"/>
        <w:rPr>
          <w:rFonts w:ascii="Arial (W1)" w:eastAsia="Times New Roman" w:hAnsi="Arial (W1)" w:cs="Arial"/>
          <w:b/>
          <w:sz w:val="21"/>
          <w:szCs w:val="24"/>
          <w:lang w:eastAsia="fr-FR"/>
        </w:rPr>
      </w:pPr>
    </w:p>
    <w:p w14:paraId="23686059" w14:textId="77777777" w:rsidR="0034264C" w:rsidRPr="002F3B23" w:rsidRDefault="0034264C" w:rsidP="0034264C">
      <w:pPr>
        <w:keepNext/>
        <w:tabs>
          <w:tab w:val="left" w:pos="90"/>
          <w:tab w:val="left" w:leader="dot" w:pos="5955"/>
          <w:tab w:val="right" w:pos="9014"/>
        </w:tabs>
        <w:spacing w:after="0" w:line="240" w:lineRule="auto"/>
        <w:jc w:val="both"/>
        <w:outlineLvl w:val="2"/>
        <w:rPr>
          <w:rFonts w:ascii="Arial (W1)" w:eastAsia="Times New Roman" w:hAnsi="Arial (W1)" w:cs="Arial"/>
          <w:b/>
          <w:sz w:val="21"/>
          <w:szCs w:val="24"/>
          <w:lang w:eastAsia="fr-FR"/>
        </w:rPr>
      </w:pPr>
    </w:p>
    <w:p w14:paraId="76450527" w14:textId="77777777" w:rsidR="0034264C" w:rsidRPr="002F3B23" w:rsidRDefault="0034264C" w:rsidP="0034264C">
      <w:pPr>
        <w:keepNext/>
        <w:pBdr>
          <w:top w:val="single" w:sz="4" w:space="1" w:color="auto"/>
          <w:left w:val="single" w:sz="4" w:space="4" w:color="auto"/>
          <w:bottom w:val="single" w:sz="4" w:space="1" w:color="auto"/>
          <w:right w:val="single" w:sz="4" w:space="4" w:color="auto"/>
        </w:pBdr>
        <w:tabs>
          <w:tab w:val="left" w:pos="90"/>
          <w:tab w:val="left" w:pos="2552"/>
          <w:tab w:val="left" w:pos="3119"/>
          <w:tab w:val="left" w:pos="3686"/>
          <w:tab w:val="left" w:leader="dot" w:pos="5529"/>
          <w:tab w:val="right" w:pos="9014"/>
        </w:tabs>
        <w:spacing w:after="0" w:line="240" w:lineRule="auto"/>
        <w:ind w:right="5671"/>
        <w:jc w:val="both"/>
        <w:outlineLvl w:val="2"/>
        <w:rPr>
          <w:rFonts w:ascii="Arial (W1)" w:eastAsia="Times New Roman" w:hAnsi="Arial (W1)" w:cs="Arial"/>
          <w:b/>
          <w:smallCaps/>
          <w:sz w:val="20"/>
          <w:szCs w:val="20"/>
          <w:lang w:eastAsia="fr-FR"/>
        </w:rPr>
      </w:pPr>
      <w:r w:rsidRPr="002F3B23">
        <w:rPr>
          <w:rFonts w:ascii="Arial (W1)" w:eastAsia="Times New Roman" w:hAnsi="Arial (W1)" w:cs="Arial"/>
          <w:b/>
          <w:smallCaps/>
          <w:sz w:val="20"/>
          <w:szCs w:val="20"/>
          <w:lang w:eastAsia="fr-FR"/>
        </w:rPr>
        <w:t>7.2.7. Autres prestations</w:t>
      </w:r>
    </w:p>
    <w:p w14:paraId="50E3ACAB" w14:textId="77777777" w:rsidR="0034264C" w:rsidRPr="002F3B23" w:rsidRDefault="0034264C" w:rsidP="0034264C">
      <w:pPr>
        <w:spacing w:after="0" w:line="240" w:lineRule="auto"/>
        <w:jc w:val="both"/>
        <w:rPr>
          <w:rFonts w:ascii="Arial (W1)" w:eastAsia="Times New Roman" w:hAnsi="Arial (W1)" w:cs="Arial"/>
          <w:szCs w:val="24"/>
          <w:lang w:eastAsia="fr-FR"/>
        </w:rPr>
      </w:pPr>
    </w:p>
    <w:p w14:paraId="4963ED91" w14:textId="77777777" w:rsidR="0034264C" w:rsidRPr="002F3B23" w:rsidRDefault="0034264C" w:rsidP="0034264C">
      <w:pPr>
        <w:spacing w:after="0" w:line="240" w:lineRule="auto"/>
        <w:jc w:val="both"/>
        <w:rPr>
          <w:rFonts w:ascii="Arial (W1)" w:eastAsia="Times New Roman" w:hAnsi="Arial (W1)" w:cs="Arial"/>
          <w:szCs w:val="24"/>
          <w:lang w:eastAsia="fr-FR"/>
        </w:rPr>
      </w:pPr>
    </w:p>
    <w:tbl>
      <w:tblPr>
        <w:tblW w:w="8213" w:type="dxa"/>
        <w:tblInd w:w="6" w:type="dxa"/>
        <w:tblLayout w:type="fixed"/>
        <w:tblCellMar>
          <w:left w:w="0" w:type="dxa"/>
          <w:right w:w="0" w:type="dxa"/>
        </w:tblCellMar>
        <w:tblLook w:val="0000" w:firstRow="0" w:lastRow="0" w:firstColumn="0" w:lastColumn="0" w:noHBand="0" w:noVBand="0"/>
      </w:tblPr>
      <w:tblGrid>
        <w:gridCol w:w="3823"/>
        <w:gridCol w:w="7"/>
        <w:gridCol w:w="4383"/>
      </w:tblGrid>
      <w:tr w:rsidR="0034264C" w:rsidRPr="002F3B23" w14:paraId="2DA822B2" w14:textId="77777777" w:rsidTr="0038473C">
        <w:trPr>
          <w:trHeight w:val="561"/>
        </w:trPr>
        <w:tc>
          <w:tcPr>
            <w:tcW w:w="3823" w:type="dxa"/>
            <w:tcBorders>
              <w:top w:val="single" w:sz="6" w:space="0" w:color="auto"/>
              <w:left w:val="single" w:sz="6" w:space="0" w:color="auto"/>
              <w:bottom w:val="single" w:sz="6" w:space="0" w:color="auto"/>
              <w:right w:val="single" w:sz="8" w:space="0" w:color="auto"/>
            </w:tcBorders>
            <w:shd w:val="pct5" w:color="auto" w:fill="auto"/>
            <w:tcMar>
              <w:top w:w="2" w:type="dxa"/>
              <w:left w:w="2" w:type="dxa"/>
              <w:bottom w:w="2" w:type="dxa"/>
              <w:right w:w="2" w:type="dxa"/>
            </w:tcMar>
            <w:vAlign w:val="center"/>
          </w:tcPr>
          <w:p w14:paraId="199DBE87" w14:textId="77777777" w:rsidR="0034264C" w:rsidRPr="002F3B23" w:rsidRDefault="0034264C" w:rsidP="0038473C">
            <w:pPr>
              <w:widowControl w:val="0"/>
              <w:autoSpaceDE w:val="0"/>
              <w:autoSpaceDN w:val="0"/>
              <w:adjustRightInd w:val="0"/>
              <w:spacing w:after="0" w:line="240" w:lineRule="auto"/>
              <w:jc w:val="center"/>
              <w:rPr>
                <w:rFonts w:ascii="Arial (W1)" w:eastAsia="Times New Roman" w:hAnsi="Arial (W1)" w:cs="Arial"/>
                <w:b/>
                <w:sz w:val="20"/>
                <w:szCs w:val="20"/>
                <w:lang w:eastAsia="fr-FR"/>
              </w:rPr>
            </w:pPr>
            <w:r w:rsidRPr="002F3B23">
              <w:rPr>
                <w:rFonts w:ascii="Arial (W1)" w:eastAsia="Times New Roman" w:hAnsi="Arial (W1)" w:cs="Arial"/>
                <w:b/>
                <w:sz w:val="20"/>
                <w:szCs w:val="20"/>
                <w:lang w:eastAsia="fr-FR"/>
              </w:rPr>
              <w:t>DÉTAIL DE LA PRESTATION</w:t>
            </w:r>
          </w:p>
        </w:tc>
        <w:tc>
          <w:tcPr>
            <w:tcW w:w="4390" w:type="dxa"/>
            <w:gridSpan w:val="2"/>
            <w:tcBorders>
              <w:top w:val="single" w:sz="6" w:space="0" w:color="auto"/>
              <w:left w:val="single" w:sz="6" w:space="0" w:color="auto"/>
              <w:bottom w:val="single" w:sz="6" w:space="0" w:color="auto"/>
              <w:right w:val="single" w:sz="8" w:space="0" w:color="auto"/>
            </w:tcBorders>
            <w:shd w:val="pct5" w:color="auto" w:fill="auto"/>
            <w:tcMar>
              <w:top w:w="2" w:type="dxa"/>
              <w:left w:w="2" w:type="dxa"/>
              <w:bottom w:w="2" w:type="dxa"/>
              <w:right w:w="2" w:type="dxa"/>
            </w:tcMar>
            <w:vAlign w:val="center"/>
          </w:tcPr>
          <w:p w14:paraId="53A2F544" w14:textId="77777777" w:rsidR="0034264C" w:rsidRPr="002F3B23" w:rsidRDefault="0034264C" w:rsidP="0038473C">
            <w:pPr>
              <w:widowControl w:val="0"/>
              <w:autoSpaceDE w:val="0"/>
              <w:autoSpaceDN w:val="0"/>
              <w:adjustRightInd w:val="0"/>
              <w:spacing w:after="0" w:line="240" w:lineRule="auto"/>
              <w:jc w:val="center"/>
              <w:rPr>
                <w:rFonts w:ascii="Arial (W1)" w:eastAsia="Times New Roman" w:hAnsi="Arial (W1)" w:cs="Arial"/>
                <w:b/>
                <w:sz w:val="20"/>
                <w:szCs w:val="20"/>
                <w:lang w:eastAsia="fr-FR"/>
              </w:rPr>
            </w:pPr>
            <w:r w:rsidRPr="002F3B23">
              <w:rPr>
                <w:rFonts w:ascii="Arial (W1)" w:eastAsia="Times New Roman" w:hAnsi="Arial (W1)" w:cs="Arial"/>
                <w:b/>
                <w:sz w:val="20"/>
                <w:szCs w:val="20"/>
                <w:lang w:eastAsia="fr-FR"/>
              </w:rPr>
              <w:t>MODALITÉS DE TARIFICATION convenues</w:t>
            </w:r>
          </w:p>
        </w:tc>
      </w:tr>
      <w:tr w:rsidR="0034264C" w:rsidRPr="002F3B23" w14:paraId="422E9D33" w14:textId="77777777" w:rsidTr="0038473C">
        <w:trPr>
          <w:trHeight w:val="794"/>
        </w:trPr>
        <w:tc>
          <w:tcPr>
            <w:tcW w:w="3823"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647DD35" w14:textId="77777777" w:rsidR="0034264C" w:rsidRPr="002F3B23" w:rsidRDefault="0034264C" w:rsidP="0038473C">
            <w:pPr>
              <w:widowControl w:val="0"/>
              <w:autoSpaceDE w:val="0"/>
              <w:autoSpaceDN w:val="0"/>
              <w:adjustRightInd w:val="0"/>
              <w:spacing w:after="0" w:line="240" w:lineRule="auto"/>
              <w:jc w:val="both"/>
              <w:rPr>
                <w:rFonts w:ascii="Arial (W1)" w:eastAsia="Times New Roman" w:hAnsi="Arial (W1)" w:cs="Arial"/>
                <w:sz w:val="18"/>
                <w:szCs w:val="18"/>
                <w:lang w:eastAsia="fr-FR"/>
              </w:rPr>
            </w:pPr>
            <w:r w:rsidRPr="002F3B23">
              <w:rPr>
                <w:rFonts w:ascii="Arial (W1)" w:eastAsia="Times New Roman" w:hAnsi="Arial (W1)" w:cs="Arial"/>
                <w:sz w:val="18"/>
                <w:szCs w:val="18"/>
                <w:lang w:eastAsia="fr-FR"/>
              </w:rPr>
              <w:t xml:space="preserve">Les diligences spécifiquement liées à la préparation des décisions d’acquisition ou de disposition des parties communes </w:t>
            </w:r>
          </w:p>
        </w:tc>
        <w:tc>
          <w:tcPr>
            <w:tcW w:w="4390" w:type="dxa"/>
            <w:gridSpan w:val="2"/>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DFE0C3A" w14:textId="77777777" w:rsidR="0034264C" w:rsidRPr="002F3B23" w:rsidRDefault="0034264C" w:rsidP="0038473C">
            <w:pPr>
              <w:widowControl w:val="0"/>
              <w:autoSpaceDE w:val="0"/>
              <w:autoSpaceDN w:val="0"/>
              <w:adjustRightInd w:val="0"/>
              <w:spacing w:after="0" w:line="240" w:lineRule="auto"/>
              <w:ind w:left="708"/>
              <w:rPr>
                <w:rFonts w:ascii="Arial (W1)" w:eastAsia="Times New Roman" w:hAnsi="Arial (W1)" w:cs="Arial"/>
                <w:sz w:val="18"/>
                <w:szCs w:val="18"/>
                <w:lang w:eastAsia="fr-FR"/>
              </w:rPr>
            </w:pPr>
            <w:r w:rsidRPr="002F3B23">
              <w:rPr>
                <w:rFonts w:ascii="Arial (W1)" w:eastAsia="Times New Roman" w:hAnsi="Arial (W1)" w:cs="Arial"/>
                <w:sz w:val="18"/>
                <w:szCs w:val="18"/>
                <w:lang w:eastAsia="fr-FR"/>
              </w:rPr>
              <w:t> </w:t>
            </w:r>
            <w:r w:rsidRPr="002F3B23">
              <w:rPr>
                <w:rFonts w:ascii="Arial (W1)" w:eastAsia="Times New Roman" w:hAnsi="Arial (W1)" w:cs="Arial"/>
                <w:i/>
                <w:sz w:val="18"/>
                <w:szCs w:val="18"/>
                <w:lang w:eastAsia="fr-FR"/>
              </w:rPr>
              <w:t>(</w:t>
            </w:r>
            <w:proofErr w:type="spellStart"/>
            <w:r w:rsidRPr="002F3B23">
              <w:rPr>
                <w:rFonts w:ascii="Arial (W1)" w:eastAsia="Times New Roman" w:hAnsi="Arial (W1)" w:cs="Arial"/>
                <w:i/>
                <w:sz w:val="18"/>
                <w:szCs w:val="18"/>
                <w:lang w:eastAsia="fr-FR"/>
              </w:rPr>
              <w:t>Nota-Les</w:t>
            </w:r>
            <w:proofErr w:type="spellEnd"/>
            <w:r w:rsidRPr="002F3B23">
              <w:rPr>
                <w:rFonts w:ascii="Arial (W1)" w:eastAsia="Times New Roman" w:hAnsi="Arial (W1)" w:cs="Arial"/>
                <w:i/>
                <w:sz w:val="18"/>
                <w:szCs w:val="18"/>
                <w:lang w:eastAsia="fr-FR"/>
              </w:rPr>
              <w:t xml:space="preserve"> parties peuvent convenir que le montant des honoraires sera fixé lors de la décision de l’assemblée générale confiant au syndic les prestations concernées</w:t>
            </w:r>
            <w:r w:rsidRPr="002F3B23">
              <w:rPr>
                <w:rFonts w:ascii="Arial (W1)" w:eastAsia="Times New Roman" w:hAnsi="Arial (W1)" w:cs="Arial"/>
                <w:sz w:val="18"/>
                <w:szCs w:val="18"/>
                <w:lang w:eastAsia="fr-FR"/>
              </w:rPr>
              <w:t xml:space="preserve">) </w:t>
            </w:r>
          </w:p>
          <w:p w14:paraId="0627DBF9" w14:textId="7CBCE4A5" w:rsidR="0034264C" w:rsidRPr="002F3B23" w:rsidRDefault="0034264C" w:rsidP="0038473C">
            <w:pPr>
              <w:widowControl w:val="0"/>
              <w:autoSpaceDE w:val="0"/>
              <w:autoSpaceDN w:val="0"/>
              <w:adjustRightInd w:val="0"/>
              <w:spacing w:after="0" w:line="240" w:lineRule="auto"/>
              <w:ind w:left="708"/>
              <w:rPr>
                <w:rFonts w:ascii="Arial (W1)" w:eastAsia="Times New Roman" w:hAnsi="Arial (W1)" w:cs="Arial"/>
                <w:sz w:val="18"/>
                <w:szCs w:val="18"/>
                <w:lang w:eastAsia="fr-FR"/>
              </w:rPr>
            </w:pPr>
            <w:r w:rsidRPr="002F3B23">
              <w:rPr>
                <w:rFonts w:ascii="Arial (W1)" w:eastAsia="Times New Roman" w:hAnsi="Arial (W1)" w:cs="Arial"/>
                <w:i/>
                <w:sz w:val="18"/>
                <w:szCs w:val="18"/>
                <w:lang w:eastAsia="fr-FR"/>
              </w:rPr>
              <w:t xml:space="preserve">            </w:t>
            </w:r>
            <w:r>
              <w:rPr>
                <w:rFonts w:ascii="Arial (W1)" w:eastAsia="Times New Roman" w:hAnsi="Arial (W1)" w:cs="Arial"/>
                <w:sz w:val="18"/>
                <w:szCs w:val="18"/>
                <w:lang w:eastAsia="fr-FR"/>
              </w:rPr>
              <w:t xml:space="preserve"> 1</w:t>
            </w:r>
            <w:r w:rsidR="00A51FDF">
              <w:rPr>
                <w:rFonts w:ascii="Arial (W1)" w:eastAsia="Times New Roman" w:hAnsi="Arial (W1)" w:cs="Arial"/>
                <w:sz w:val="18"/>
                <w:szCs w:val="18"/>
                <w:lang w:eastAsia="fr-FR"/>
              </w:rPr>
              <w:t>62</w:t>
            </w:r>
            <w:r>
              <w:rPr>
                <w:rFonts w:ascii="Arial (W1)" w:eastAsia="Times New Roman" w:hAnsi="Arial (W1)" w:cs="Arial"/>
                <w:sz w:val="18"/>
                <w:szCs w:val="18"/>
                <w:lang w:eastAsia="fr-FR"/>
              </w:rPr>
              <w:t xml:space="preserve"> </w:t>
            </w:r>
            <w:r w:rsidRPr="002F3B23">
              <w:rPr>
                <w:rFonts w:ascii="Arial (W1)" w:eastAsia="Times New Roman" w:hAnsi="Arial (W1)" w:cs="Arial"/>
                <w:sz w:val="18"/>
                <w:szCs w:val="18"/>
                <w:lang w:eastAsia="fr-FR"/>
              </w:rPr>
              <w:t xml:space="preserve"> €/heure TTC</w:t>
            </w:r>
          </w:p>
        </w:tc>
      </w:tr>
      <w:tr w:rsidR="0034264C" w:rsidRPr="002F3B23" w14:paraId="16B4BE0D" w14:textId="77777777" w:rsidTr="0038473C">
        <w:trPr>
          <w:trHeight w:val="907"/>
        </w:trPr>
        <w:tc>
          <w:tcPr>
            <w:tcW w:w="3823"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1517AC8" w14:textId="77777777" w:rsidR="0034264C" w:rsidRPr="002F3B23" w:rsidRDefault="0034264C" w:rsidP="0038473C">
            <w:pPr>
              <w:widowControl w:val="0"/>
              <w:autoSpaceDE w:val="0"/>
              <w:autoSpaceDN w:val="0"/>
              <w:adjustRightInd w:val="0"/>
              <w:spacing w:after="0" w:line="240" w:lineRule="auto"/>
              <w:jc w:val="both"/>
              <w:rPr>
                <w:rFonts w:ascii="Arial (W1)" w:eastAsia="Times New Roman" w:hAnsi="Arial (W1)" w:cs="Arial"/>
                <w:sz w:val="18"/>
                <w:szCs w:val="18"/>
                <w:lang w:eastAsia="fr-FR"/>
              </w:rPr>
            </w:pPr>
            <w:r w:rsidRPr="002F3B23">
              <w:rPr>
                <w:rFonts w:ascii="Arial (W1)" w:eastAsia="Times New Roman" w:hAnsi="Arial (W1)" w:cs="Arial"/>
                <w:sz w:val="18"/>
                <w:szCs w:val="18"/>
                <w:lang w:eastAsia="fr-FR"/>
              </w:rPr>
              <w:t xml:space="preserve">La reprise de la comptabilité sur exercice (s) antérieur (s) non approuvés ou non répartis (changement de syndic) </w:t>
            </w:r>
          </w:p>
        </w:tc>
        <w:tc>
          <w:tcPr>
            <w:tcW w:w="4390" w:type="dxa"/>
            <w:gridSpan w:val="2"/>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DE0088B" w14:textId="5ED8AA27" w:rsidR="0034264C" w:rsidRPr="002F3B23" w:rsidRDefault="0034264C" w:rsidP="0038473C">
            <w:pPr>
              <w:widowControl w:val="0"/>
              <w:autoSpaceDE w:val="0"/>
              <w:autoSpaceDN w:val="0"/>
              <w:adjustRightInd w:val="0"/>
              <w:spacing w:after="0" w:line="240" w:lineRule="auto"/>
              <w:ind w:left="708"/>
              <w:rPr>
                <w:rFonts w:ascii="Arial (W1)" w:eastAsia="Times New Roman" w:hAnsi="Arial (W1)" w:cs="Arial"/>
                <w:color w:val="000000"/>
                <w:sz w:val="18"/>
                <w:szCs w:val="18"/>
                <w:lang w:eastAsia="fr-FR"/>
              </w:rPr>
            </w:pPr>
            <w:r>
              <w:rPr>
                <w:rFonts w:ascii="Arial (W1)" w:eastAsia="Times New Roman" w:hAnsi="Arial (W1)" w:cs="Arial"/>
                <w:b/>
                <w:i/>
                <w:color w:val="000000"/>
                <w:sz w:val="20"/>
                <w:szCs w:val="20"/>
                <w:lang w:eastAsia="fr-FR"/>
              </w:rPr>
              <w:t>1</w:t>
            </w:r>
            <w:r w:rsidR="003E068E">
              <w:rPr>
                <w:rFonts w:ascii="Arial (W1)" w:eastAsia="Times New Roman" w:hAnsi="Arial (W1)" w:cs="Arial"/>
                <w:b/>
                <w:i/>
                <w:color w:val="000000"/>
                <w:sz w:val="20"/>
                <w:szCs w:val="20"/>
                <w:lang w:eastAsia="fr-FR"/>
              </w:rPr>
              <w:t>35</w:t>
            </w:r>
            <w:r w:rsidRPr="002F3B23">
              <w:rPr>
                <w:rFonts w:ascii="Arial (W1)" w:eastAsia="Times New Roman" w:hAnsi="Arial (W1)" w:cs="Arial"/>
                <w:b/>
                <w:i/>
                <w:color w:val="000000"/>
                <w:sz w:val="20"/>
                <w:szCs w:val="20"/>
                <w:lang w:eastAsia="fr-FR"/>
              </w:rPr>
              <w:t xml:space="preserve"> € HT soit 1</w:t>
            </w:r>
            <w:r w:rsidR="003E068E">
              <w:rPr>
                <w:rFonts w:ascii="Arial (W1)" w:eastAsia="Times New Roman" w:hAnsi="Arial (W1)" w:cs="Arial"/>
                <w:b/>
                <w:i/>
                <w:color w:val="000000"/>
                <w:sz w:val="20"/>
                <w:szCs w:val="20"/>
                <w:lang w:eastAsia="fr-FR"/>
              </w:rPr>
              <w:t>62</w:t>
            </w:r>
            <w:r w:rsidRPr="002F3B23">
              <w:rPr>
                <w:rFonts w:ascii="Arial (W1)" w:eastAsia="Times New Roman" w:hAnsi="Arial (W1)" w:cs="Arial"/>
                <w:b/>
                <w:i/>
                <w:color w:val="000000"/>
                <w:sz w:val="20"/>
                <w:szCs w:val="20"/>
                <w:lang w:eastAsia="fr-FR"/>
              </w:rPr>
              <w:t xml:space="preserve"> € T.T.C de l’heure</w:t>
            </w:r>
          </w:p>
        </w:tc>
      </w:tr>
      <w:tr w:rsidR="0034264C" w:rsidRPr="002F3B23" w14:paraId="1449D6AF" w14:textId="77777777" w:rsidTr="0038473C">
        <w:trPr>
          <w:trHeight w:val="1928"/>
        </w:trPr>
        <w:tc>
          <w:tcPr>
            <w:tcW w:w="3823"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EEBAE73" w14:textId="77777777" w:rsidR="0034264C" w:rsidRPr="002F3B23" w:rsidRDefault="0034264C" w:rsidP="0038473C">
            <w:pPr>
              <w:widowControl w:val="0"/>
              <w:autoSpaceDE w:val="0"/>
              <w:autoSpaceDN w:val="0"/>
              <w:adjustRightInd w:val="0"/>
              <w:spacing w:after="0" w:line="240" w:lineRule="auto"/>
              <w:jc w:val="both"/>
              <w:rPr>
                <w:rFonts w:ascii="Arial (W1)" w:eastAsia="Times New Roman" w:hAnsi="Arial (W1)" w:cs="Arial"/>
                <w:sz w:val="18"/>
                <w:szCs w:val="18"/>
                <w:lang w:eastAsia="fr-FR"/>
              </w:rPr>
            </w:pPr>
            <w:r w:rsidRPr="002F3B23">
              <w:rPr>
                <w:rFonts w:ascii="Arial (W1)" w:eastAsia="Times New Roman" w:hAnsi="Arial (W1)" w:cs="Arial"/>
                <w:sz w:val="18"/>
                <w:szCs w:val="18"/>
                <w:lang w:eastAsia="fr-FR"/>
              </w:rPr>
              <w:lastRenderedPageBreak/>
              <w:t xml:space="preserve">La représentation du syndicat aux assemblées d’une structure extérieure (syndicat secondaire, union de syndicats, association syndicale libre) créée en cours de mandat ainsi qu’aux assemblées supplémentaires de ces mêmes structures si elles existaient antérieurement à la signature du présent contrat </w:t>
            </w:r>
          </w:p>
        </w:tc>
        <w:tc>
          <w:tcPr>
            <w:tcW w:w="4390" w:type="dxa"/>
            <w:gridSpan w:val="2"/>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2902E52" w14:textId="0E8DAE94" w:rsidR="0034264C" w:rsidRPr="002F3B23" w:rsidRDefault="0034264C" w:rsidP="0038473C">
            <w:pPr>
              <w:spacing w:after="0" w:line="240" w:lineRule="auto"/>
              <w:ind w:left="708"/>
              <w:rPr>
                <w:rFonts w:ascii="Arial (W1)" w:eastAsia="Times New Roman" w:hAnsi="Arial (W1)" w:cs="Arial"/>
                <w:b/>
                <w:i/>
                <w:color w:val="000000"/>
                <w:sz w:val="20"/>
                <w:szCs w:val="20"/>
                <w:lang w:eastAsia="fr-FR"/>
              </w:rPr>
            </w:pPr>
            <w:r>
              <w:rPr>
                <w:rFonts w:ascii="Arial (W1)" w:eastAsia="Times New Roman" w:hAnsi="Arial (W1)" w:cs="Arial"/>
                <w:b/>
                <w:i/>
                <w:color w:val="000000"/>
                <w:sz w:val="20"/>
                <w:szCs w:val="20"/>
                <w:lang w:eastAsia="fr-FR"/>
              </w:rPr>
              <w:t>1</w:t>
            </w:r>
            <w:r w:rsidR="003E068E">
              <w:rPr>
                <w:rFonts w:ascii="Arial (W1)" w:eastAsia="Times New Roman" w:hAnsi="Arial (W1)" w:cs="Arial"/>
                <w:b/>
                <w:i/>
                <w:color w:val="000000"/>
                <w:sz w:val="20"/>
                <w:szCs w:val="20"/>
                <w:lang w:eastAsia="fr-FR"/>
              </w:rPr>
              <w:t>35</w:t>
            </w:r>
            <w:r>
              <w:rPr>
                <w:rFonts w:ascii="Arial (W1)" w:eastAsia="Times New Roman" w:hAnsi="Arial (W1)" w:cs="Arial"/>
                <w:b/>
                <w:i/>
                <w:color w:val="000000"/>
                <w:sz w:val="20"/>
                <w:szCs w:val="20"/>
                <w:lang w:eastAsia="fr-FR"/>
              </w:rPr>
              <w:t xml:space="preserve"> </w:t>
            </w:r>
            <w:r w:rsidRPr="002F3B23">
              <w:rPr>
                <w:rFonts w:ascii="Arial (W1)" w:eastAsia="Times New Roman" w:hAnsi="Arial (W1)" w:cs="Arial"/>
                <w:b/>
                <w:i/>
                <w:color w:val="000000"/>
                <w:sz w:val="20"/>
                <w:szCs w:val="20"/>
                <w:lang w:eastAsia="fr-FR"/>
              </w:rPr>
              <w:t>€ HT soit 1</w:t>
            </w:r>
            <w:r w:rsidR="003E068E">
              <w:rPr>
                <w:rFonts w:ascii="Arial (W1)" w:eastAsia="Times New Roman" w:hAnsi="Arial (W1)" w:cs="Arial"/>
                <w:b/>
                <w:i/>
                <w:color w:val="000000"/>
                <w:sz w:val="20"/>
                <w:szCs w:val="20"/>
                <w:lang w:eastAsia="fr-FR"/>
              </w:rPr>
              <w:t>62</w:t>
            </w:r>
            <w:r w:rsidRPr="002F3B23">
              <w:rPr>
                <w:rFonts w:ascii="Arial (W1)" w:eastAsia="Times New Roman" w:hAnsi="Arial (W1)" w:cs="Arial"/>
                <w:b/>
                <w:i/>
                <w:color w:val="000000"/>
                <w:sz w:val="20"/>
                <w:szCs w:val="20"/>
                <w:lang w:eastAsia="fr-FR"/>
              </w:rPr>
              <w:t xml:space="preserve"> € TTC en heures ouvrables</w:t>
            </w:r>
          </w:p>
          <w:p w14:paraId="104DD0A4" w14:textId="77777777" w:rsidR="0034264C" w:rsidRPr="002F3B23" w:rsidRDefault="0034264C" w:rsidP="0038473C">
            <w:pPr>
              <w:widowControl w:val="0"/>
              <w:autoSpaceDE w:val="0"/>
              <w:autoSpaceDN w:val="0"/>
              <w:adjustRightInd w:val="0"/>
              <w:spacing w:after="0" w:line="240" w:lineRule="auto"/>
              <w:ind w:left="708"/>
              <w:rPr>
                <w:rFonts w:ascii="Arial (W1)" w:eastAsia="Times New Roman" w:hAnsi="Arial (W1)" w:cs="Arial"/>
                <w:color w:val="000000"/>
                <w:sz w:val="18"/>
                <w:szCs w:val="18"/>
                <w:lang w:eastAsia="fr-FR"/>
              </w:rPr>
            </w:pPr>
          </w:p>
        </w:tc>
      </w:tr>
      <w:tr w:rsidR="0034264C" w:rsidRPr="002F3B23" w14:paraId="43ADCDDC" w14:textId="77777777" w:rsidTr="0038473C">
        <w:trPr>
          <w:trHeight w:val="1020"/>
        </w:trPr>
        <w:tc>
          <w:tcPr>
            <w:tcW w:w="3830" w:type="dxa"/>
            <w:gridSpan w:val="2"/>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FBDA667" w14:textId="77777777" w:rsidR="0034264C" w:rsidRPr="002F3B23" w:rsidRDefault="0034264C" w:rsidP="0038473C">
            <w:pPr>
              <w:widowControl w:val="0"/>
              <w:autoSpaceDE w:val="0"/>
              <w:autoSpaceDN w:val="0"/>
              <w:adjustRightInd w:val="0"/>
              <w:spacing w:after="0" w:line="240" w:lineRule="auto"/>
              <w:jc w:val="both"/>
              <w:rPr>
                <w:rFonts w:ascii="Arial (W1)" w:eastAsia="Times New Roman" w:hAnsi="Arial (W1)" w:cs="Arial"/>
                <w:sz w:val="18"/>
                <w:szCs w:val="18"/>
                <w:lang w:eastAsia="fr-FR"/>
              </w:rPr>
            </w:pPr>
            <w:r w:rsidRPr="002F3B23">
              <w:rPr>
                <w:rFonts w:ascii="Arial (W1)" w:eastAsia="Times New Roman" w:hAnsi="Arial (W1)" w:cs="Arial"/>
                <w:sz w:val="18"/>
                <w:szCs w:val="18"/>
                <w:lang w:eastAsia="fr-FR"/>
              </w:rPr>
              <w:t xml:space="preserve">La constitution et le suivi du dossier d’emprunt souscrit au nom du syndicat en application de l’article 26-4 alinéa 1 et 2 de la loi du 10 juillet 1965 </w:t>
            </w:r>
          </w:p>
        </w:tc>
        <w:tc>
          <w:tcPr>
            <w:tcW w:w="4383"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9A5AB69" w14:textId="28AD31F4" w:rsidR="0034264C" w:rsidRPr="002F3B23" w:rsidRDefault="0034264C" w:rsidP="0038473C">
            <w:pPr>
              <w:widowControl w:val="0"/>
              <w:autoSpaceDE w:val="0"/>
              <w:autoSpaceDN w:val="0"/>
              <w:adjustRightInd w:val="0"/>
              <w:spacing w:after="0" w:line="240" w:lineRule="auto"/>
              <w:ind w:left="708"/>
              <w:rPr>
                <w:rFonts w:ascii="Arial (W1)" w:eastAsia="Times New Roman" w:hAnsi="Arial (W1)" w:cs="Arial"/>
                <w:color w:val="000000"/>
                <w:sz w:val="18"/>
                <w:szCs w:val="18"/>
                <w:lang w:eastAsia="fr-FR"/>
              </w:rPr>
            </w:pPr>
            <w:r w:rsidRPr="002F3B23">
              <w:rPr>
                <w:rFonts w:ascii="Arial (W1)" w:eastAsia="Times New Roman" w:hAnsi="Arial (W1)" w:cs="Arial"/>
                <w:b/>
                <w:i/>
                <w:color w:val="000000"/>
                <w:sz w:val="20"/>
                <w:szCs w:val="20"/>
                <w:lang w:eastAsia="fr-FR"/>
              </w:rPr>
              <w:t>1</w:t>
            </w:r>
            <w:r w:rsidR="003E068E">
              <w:rPr>
                <w:rFonts w:ascii="Arial (W1)" w:eastAsia="Times New Roman" w:hAnsi="Arial (W1)" w:cs="Arial"/>
                <w:b/>
                <w:i/>
                <w:color w:val="000000"/>
                <w:sz w:val="20"/>
                <w:szCs w:val="20"/>
                <w:lang w:eastAsia="fr-FR"/>
              </w:rPr>
              <w:t>35</w:t>
            </w:r>
            <w:r w:rsidRPr="002F3B23">
              <w:rPr>
                <w:rFonts w:ascii="Arial (W1)" w:eastAsia="Times New Roman" w:hAnsi="Arial (W1)" w:cs="Arial"/>
                <w:b/>
                <w:i/>
                <w:color w:val="000000"/>
                <w:sz w:val="20"/>
                <w:szCs w:val="20"/>
                <w:lang w:eastAsia="fr-FR"/>
              </w:rPr>
              <w:t xml:space="preserve"> € HT soit 1</w:t>
            </w:r>
            <w:r w:rsidR="003E068E">
              <w:rPr>
                <w:rFonts w:ascii="Arial (W1)" w:eastAsia="Times New Roman" w:hAnsi="Arial (W1)" w:cs="Arial"/>
                <w:b/>
                <w:i/>
                <w:color w:val="000000"/>
                <w:sz w:val="20"/>
                <w:szCs w:val="20"/>
                <w:lang w:eastAsia="fr-FR"/>
              </w:rPr>
              <w:t>62</w:t>
            </w:r>
            <w:r w:rsidRPr="002F3B23">
              <w:rPr>
                <w:rFonts w:ascii="Arial (W1)" w:eastAsia="Times New Roman" w:hAnsi="Arial (W1)" w:cs="Arial"/>
                <w:b/>
                <w:i/>
                <w:color w:val="000000"/>
                <w:sz w:val="20"/>
                <w:szCs w:val="20"/>
                <w:lang w:eastAsia="fr-FR"/>
              </w:rPr>
              <w:t xml:space="preserve"> € T.T.C de l’heure</w:t>
            </w:r>
          </w:p>
        </w:tc>
      </w:tr>
      <w:tr w:rsidR="0034264C" w:rsidRPr="002F3B23" w14:paraId="20A2A7EB" w14:textId="77777777" w:rsidTr="0038473C">
        <w:trPr>
          <w:trHeight w:val="510"/>
        </w:trPr>
        <w:tc>
          <w:tcPr>
            <w:tcW w:w="3830" w:type="dxa"/>
            <w:gridSpan w:val="2"/>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DBF4E47" w14:textId="77777777" w:rsidR="0034264C" w:rsidRPr="002F3B23" w:rsidRDefault="0034264C" w:rsidP="0038473C">
            <w:pPr>
              <w:widowControl w:val="0"/>
              <w:autoSpaceDE w:val="0"/>
              <w:autoSpaceDN w:val="0"/>
              <w:adjustRightInd w:val="0"/>
              <w:spacing w:after="0" w:line="240" w:lineRule="auto"/>
              <w:jc w:val="both"/>
              <w:rPr>
                <w:rFonts w:ascii="Arial (W1)" w:eastAsia="Times New Roman" w:hAnsi="Arial (W1)" w:cs="Arial"/>
                <w:sz w:val="18"/>
                <w:szCs w:val="18"/>
                <w:lang w:eastAsia="fr-FR"/>
              </w:rPr>
            </w:pPr>
            <w:r w:rsidRPr="002F3B23">
              <w:rPr>
                <w:rFonts w:ascii="Arial (W1)" w:eastAsia="Times New Roman" w:hAnsi="Arial (W1)" w:cs="Arial"/>
                <w:sz w:val="18"/>
                <w:szCs w:val="18"/>
                <w:lang w:eastAsia="fr-FR"/>
              </w:rPr>
              <w:t xml:space="preserve">La constitution et le suivi d’un dossier de subvention accordé au syndicat </w:t>
            </w:r>
          </w:p>
        </w:tc>
        <w:tc>
          <w:tcPr>
            <w:tcW w:w="4383"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F2B066F" w14:textId="0AFB8A93" w:rsidR="0034264C" w:rsidRPr="002F3B23" w:rsidRDefault="0034264C" w:rsidP="0038473C">
            <w:pPr>
              <w:widowControl w:val="0"/>
              <w:autoSpaceDE w:val="0"/>
              <w:autoSpaceDN w:val="0"/>
              <w:adjustRightInd w:val="0"/>
              <w:spacing w:after="0" w:line="240" w:lineRule="auto"/>
              <w:ind w:left="708"/>
              <w:rPr>
                <w:rFonts w:ascii="Arial (W1)" w:eastAsia="Times New Roman" w:hAnsi="Arial (W1)" w:cs="Arial"/>
                <w:color w:val="000000"/>
                <w:sz w:val="18"/>
                <w:szCs w:val="18"/>
                <w:lang w:eastAsia="fr-FR"/>
              </w:rPr>
            </w:pPr>
            <w:r>
              <w:rPr>
                <w:rFonts w:ascii="Arial (W1)" w:eastAsia="Times New Roman" w:hAnsi="Arial (W1)" w:cs="Arial"/>
                <w:b/>
                <w:i/>
                <w:color w:val="000000"/>
                <w:sz w:val="20"/>
                <w:szCs w:val="20"/>
                <w:lang w:eastAsia="fr-FR"/>
              </w:rPr>
              <w:t>1</w:t>
            </w:r>
            <w:r w:rsidR="003E068E">
              <w:rPr>
                <w:rFonts w:ascii="Arial (W1)" w:eastAsia="Times New Roman" w:hAnsi="Arial (W1)" w:cs="Arial"/>
                <w:b/>
                <w:i/>
                <w:color w:val="000000"/>
                <w:sz w:val="20"/>
                <w:szCs w:val="20"/>
                <w:lang w:eastAsia="fr-FR"/>
              </w:rPr>
              <w:t>35</w:t>
            </w:r>
            <w:r>
              <w:rPr>
                <w:rFonts w:ascii="Arial (W1)" w:eastAsia="Times New Roman" w:hAnsi="Arial (W1)" w:cs="Arial"/>
                <w:b/>
                <w:i/>
                <w:color w:val="000000"/>
                <w:sz w:val="20"/>
                <w:szCs w:val="20"/>
                <w:lang w:eastAsia="fr-FR"/>
              </w:rPr>
              <w:t xml:space="preserve"> </w:t>
            </w:r>
            <w:r w:rsidRPr="002F3B23">
              <w:rPr>
                <w:rFonts w:ascii="Arial (W1)" w:eastAsia="Times New Roman" w:hAnsi="Arial (W1)" w:cs="Arial"/>
                <w:b/>
                <w:i/>
                <w:color w:val="000000"/>
                <w:sz w:val="20"/>
                <w:szCs w:val="20"/>
                <w:lang w:eastAsia="fr-FR"/>
              </w:rPr>
              <w:t>€ HT soit 1</w:t>
            </w:r>
            <w:r w:rsidR="003E068E">
              <w:rPr>
                <w:rFonts w:ascii="Arial (W1)" w:eastAsia="Times New Roman" w:hAnsi="Arial (W1)" w:cs="Arial"/>
                <w:b/>
                <w:i/>
                <w:color w:val="000000"/>
                <w:sz w:val="20"/>
                <w:szCs w:val="20"/>
                <w:lang w:eastAsia="fr-FR"/>
              </w:rPr>
              <w:t>62</w:t>
            </w:r>
            <w:r w:rsidRPr="002F3B23">
              <w:rPr>
                <w:rFonts w:ascii="Arial (W1)" w:eastAsia="Times New Roman" w:hAnsi="Arial (W1)" w:cs="Arial"/>
                <w:b/>
                <w:i/>
                <w:color w:val="000000"/>
                <w:sz w:val="20"/>
                <w:szCs w:val="20"/>
                <w:lang w:eastAsia="fr-FR"/>
              </w:rPr>
              <w:t xml:space="preserve"> € T.T.C de l’heure</w:t>
            </w:r>
          </w:p>
        </w:tc>
      </w:tr>
      <w:tr w:rsidR="0034264C" w:rsidRPr="002F3B23" w14:paraId="63F7F856" w14:textId="77777777" w:rsidTr="0038473C">
        <w:trPr>
          <w:trHeight w:val="454"/>
        </w:trPr>
        <w:tc>
          <w:tcPr>
            <w:tcW w:w="3830" w:type="dxa"/>
            <w:gridSpan w:val="2"/>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B10A2D0" w14:textId="77777777" w:rsidR="0034264C" w:rsidRPr="002F3B23" w:rsidRDefault="0034264C" w:rsidP="0038473C">
            <w:pPr>
              <w:widowControl w:val="0"/>
              <w:autoSpaceDE w:val="0"/>
              <w:autoSpaceDN w:val="0"/>
              <w:adjustRightInd w:val="0"/>
              <w:spacing w:after="0" w:line="240" w:lineRule="auto"/>
              <w:jc w:val="both"/>
              <w:rPr>
                <w:rFonts w:ascii="Arial (W1)" w:eastAsia="Times New Roman" w:hAnsi="Arial (W1)" w:cs="Arial"/>
                <w:sz w:val="18"/>
                <w:szCs w:val="18"/>
                <w:lang w:eastAsia="fr-FR"/>
              </w:rPr>
            </w:pPr>
            <w:r w:rsidRPr="002F3B23">
              <w:rPr>
                <w:rFonts w:ascii="Arial (W1)" w:eastAsia="Times New Roman" w:hAnsi="Arial (W1)" w:cs="Arial"/>
                <w:sz w:val="18"/>
                <w:szCs w:val="18"/>
                <w:lang w:eastAsia="fr-FR"/>
              </w:rPr>
              <w:t xml:space="preserve">L’immatriculation initiale du syndicat </w:t>
            </w:r>
          </w:p>
        </w:tc>
        <w:tc>
          <w:tcPr>
            <w:tcW w:w="4383"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842C121" w14:textId="77777777" w:rsidR="0034264C" w:rsidRPr="002F3B23" w:rsidRDefault="0034264C" w:rsidP="0038473C">
            <w:pPr>
              <w:widowControl w:val="0"/>
              <w:autoSpaceDE w:val="0"/>
              <w:autoSpaceDN w:val="0"/>
              <w:adjustRightInd w:val="0"/>
              <w:spacing w:after="0" w:line="240" w:lineRule="auto"/>
              <w:ind w:left="708"/>
              <w:rPr>
                <w:rFonts w:ascii="Arial (W1)" w:eastAsia="Times New Roman" w:hAnsi="Arial (W1)" w:cs="Arial"/>
                <w:sz w:val="18"/>
                <w:szCs w:val="18"/>
                <w:lang w:eastAsia="fr-FR"/>
              </w:rPr>
            </w:pPr>
            <w:r w:rsidRPr="002F3B23">
              <w:rPr>
                <w:rFonts w:ascii="Arial (W1)" w:eastAsia="Times New Roman" w:hAnsi="Arial (W1)" w:cs="Arial"/>
                <w:b/>
                <w:i/>
                <w:sz w:val="18"/>
                <w:szCs w:val="18"/>
                <w:lang w:eastAsia="fr-FR"/>
              </w:rPr>
              <w:t>Forfait : 458,33 € HT soit  550€ T.T.C</w:t>
            </w:r>
          </w:p>
        </w:tc>
      </w:tr>
    </w:tbl>
    <w:p w14:paraId="3AFEE3EB" w14:textId="77777777" w:rsidR="0034264C" w:rsidRPr="002F3B23" w:rsidRDefault="0034264C" w:rsidP="0034264C">
      <w:pPr>
        <w:keepNext/>
        <w:tabs>
          <w:tab w:val="left" w:pos="3402"/>
          <w:tab w:val="left" w:pos="3828"/>
          <w:tab w:val="left" w:pos="6237"/>
          <w:tab w:val="left" w:pos="7088"/>
        </w:tabs>
        <w:spacing w:after="0" w:line="240" w:lineRule="auto"/>
        <w:ind w:left="720" w:right="1135"/>
        <w:jc w:val="both"/>
        <w:outlineLvl w:val="2"/>
        <w:rPr>
          <w:rFonts w:ascii="Arial (W1)" w:eastAsia="Times New Roman" w:hAnsi="Arial (W1)" w:cs="Arial"/>
          <w:b/>
          <w:smallCaps/>
          <w:strike/>
          <w:sz w:val="20"/>
          <w:szCs w:val="20"/>
          <w:lang w:eastAsia="fr-FR"/>
        </w:rPr>
      </w:pPr>
    </w:p>
    <w:p w14:paraId="5F7A7EB1" w14:textId="77777777" w:rsidR="0034264C" w:rsidRPr="002F3B23" w:rsidRDefault="0034264C" w:rsidP="0034264C">
      <w:pPr>
        <w:spacing w:after="0" w:line="240" w:lineRule="auto"/>
        <w:jc w:val="both"/>
        <w:rPr>
          <w:rFonts w:ascii="Arial (W1)" w:eastAsia="Times New Roman" w:hAnsi="Arial (W1)" w:cs="Arial"/>
          <w:szCs w:val="24"/>
          <w:lang w:eastAsia="fr-FR"/>
        </w:rPr>
      </w:pPr>
    </w:p>
    <w:p w14:paraId="795B41B6" w14:textId="77777777" w:rsidR="0034264C" w:rsidRPr="002F3B23" w:rsidRDefault="0034264C" w:rsidP="0034264C">
      <w:pPr>
        <w:spacing w:after="0" w:line="240" w:lineRule="auto"/>
        <w:jc w:val="both"/>
        <w:rPr>
          <w:rFonts w:ascii="Arial (W1)" w:eastAsia="Times New Roman" w:hAnsi="Arial (W1)" w:cs="Arial"/>
          <w:szCs w:val="24"/>
          <w:lang w:eastAsia="fr-FR"/>
        </w:rPr>
      </w:pPr>
    </w:p>
    <w:p w14:paraId="3CF4D529" w14:textId="77777777" w:rsidR="0034264C" w:rsidRPr="002F3B23" w:rsidRDefault="0034264C" w:rsidP="0034264C">
      <w:pPr>
        <w:keepNext/>
        <w:numPr>
          <w:ilvl w:val="0"/>
          <w:numId w:val="1"/>
        </w:numPr>
        <w:pBdr>
          <w:top w:val="triple" w:sz="4" w:space="1" w:color="auto"/>
          <w:left w:val="triple" w:sz="4" w:space="4" w:color="auto"/>
          <w:bottom w:val="triple" w:sz="4" w:space="1" w:color="auto"/>
          <w:right w:val="triple" w:sz="4" w:space="4" w:color="auto"/>
        </w:pBdr>
        <w:tabs>
          <w:tab w:val="left" w:pos="3402"/>
          <w:tab w:val="left" w:pos="3828"/>
          <w:tab w:val="left" w:pos="6237"/>
          <w:tab w:val="left" w:pos="7088"/>
        </w:tabs>
        <w:spacing w:after="0" w:line="240" w:lineRule="auto"/>
        <w:ind w:right="1135"/>
        <w:jc w:val="both"/>
        <w:outlineLvl w:val="2"/>
        <w:rPr>
          <w:rFonts w:ascii="Arial (W1)" w:eastAsia="Times New Roman" w:hAnsi="Arial (W1)" w:cs="Arial"/>
          <w:b/>
          <w:smallCaps/>
          <w:strike/>
          <w:sz w:val="20"/>
          <w:szCs w:val="20"/>
          <w:lang w:eastAsia="fr-FR"/>
        </w:rPr>
      </w:pPr>
      <w:r w:rsidRPr="002F3B23">
        <w:rPr>
          <w:rFonts w:ascii="Arial (W1)" w:eastAsia="Times New Roman" w:hAnsi="Arial (W1)" w:cs="Arial"/>
          <w:b/>
          <w:smallCaps/>
          <w:strike/>
          <w:sz w:val="20"/>
          <w:szCs w:val="20"/>
          <w:lang w:eastAsia="fr-FR"/>
        </w:rPr>
        <w:t>Défraiement et rémunération du syndic non professionnel</w:t>
      </w:r>
    </w:p>
    <w:p w14:paraId="17A24B0E" w14:textId="77777777" w:rsidR="0034264C" w:rsidRPr="002F3B23" w:rsidRDefault="0034264C" w:rsidP="0034264C">
      <w:pPr>
        <w:spacing w:after="0" w:line="240" w:lineRule="auto"/>
        <w:jc w:val="both"/>
        <w:rPr>
          <w:rFonts w:ascii="Arial (W1)" w:eastAsia="Times New Roman" w:hAnsi="Arial (W1)" w:cs="Arial"/>
          <w:strike/>
          <w:szCs w:val="24"/>
          <w:lang w:eastAsia="fr-FR"/>
        </w:rPr>
      </w:pPr>
    </w:p>
    <w:p w14:paraId="482624AA" w14:textId="77777777" w:rsidR="0034264C" w:rsidRPr="002F3B23" w:rsidRDefault="0034264C" w:rsidP="0034264C">
      <w:pPr>
        <w:spacing w:after="0" w:line="240" w:lineRule="auto"/>
        <w:jc w:val="both"/>
        <w:rPr>
          <w:rFonts w:ascii="Arial (W1)" w:eastAsia="Times New Roman" w:hAnsi="Arial (W1)" w:cs="Arial"/>
          <w:strike/>
          <w:szCs w:val="24"/>
          <w:lang w:eastAsia="fr-FR"/>
        </w:rPr>
      </w:pPr>
    </w:p>
    <w:p w14:paraId="7A5959A8" w14:textId="77777777" w:rsidR="0034264C" w:rsidRPr="002F3B23" w:rsidRDefault="0034264C" w:rsidP="0034264C">
      <w:pPr>
        <w:spacing w:after="0" w:line="240" w:lineRule="auto"/>
        <w:jc w:val="both"/>
        <w:rPr>
          <w:rFonts w:ascii="Arial (W1)" w:eastAsia="Times New Roman" w:hAnsi="Arial (W1)" w:cs="Arial"/>
          <w:strike/>
          <w:sz w:val="20"/>
          <w:szCs w:val="20"/>
          <w:lang w:eastAsia="fr-FR"/>
        </w:rPr>
      </w:pPr>
      <w:r w:rsidRPr="002F3B23">
        <w:rPr>
          <w:rFonts w:ascii="Arial (W1)" w:eastAsia="Times New Roman" w:hAnsi="Arial (W1)" w:cs="Arial"/>
          <w:strike/>
          <w:sz w:val="20"/>
          <w:szCs w:val="20"/>
          <w:lang w:eastAsia="fr-FR"/>
        </w:rPr>
        <w:t>Dans le respect du caractère non professionnel de leur mandat, le syndic bénévole</w:t>
      </w:r>
      <w:r w:rsidRPr="002F3B23">
        <w:rPr>
          <w:rFonts w:ascii="Arial (W1)" w:eastAsia="Times New Roman" w:hAnsi="Arial (W1)" w:cs="Arial"/>
          <w:strike/>
          <w:szCs w:val="24"/>
          <w:lang w:eastAsia="fr-FR"/>
        </w:rPr>
        <w:t xml:space="preserve"> </w:t>
      </w:r>
      <w:r w:rsidRPr="002F3B23">
        <w:rPr>
          <w:rFonts w:ascii="Arial (W1)" w:eastAsia="Times New Roman" w:hAnsi="Arial (W1)" w:cs="Arial"/>
          <w:strike/>
          <w:sz w:val="20"/>
          <w:szCs w:val="20"/>
          <w:lang w:eastAsia="fr-FR"/>
        </w:rPr>
        <w:t>et le syndic désigné en  application de l’article 17-1 de la loi du 10 juillet 1965 peuvent percevoir le remboursement des frais nécessaires engagés outre une rémunération au titre du temps de travail consacré à la copropriété.</w:t>
      </w:r>
    </w:p>
    <w:p w14:paraId="50D1824F" w14:textId="77777777" w:rsidR="0034264C" w:rsidRPr="002F3B23" w:rsidRDefault="0034264C" w:rsidP="0034264C">
      <w:pPr>
        <w:spacing w:after="0" w:line="240" w:lineRule="auto"/>
        <w:jc w:val="both"/>
        <w:rPr>
          <w:rFonts w:ascii="Arial (W1)" w:eastAsia="Times New Roman" w:hAnsi="Arial (W1)" w:cs="Arial"/>
          <w:strike/>
          <w:sz w:val="20"/>
          <w:szCs w:val="20"/>
          <w:lang w:eastAsia="fr-FR"/>
        </w:rPr>
      </w:pPr>
      <w:r w:rsidRPr="002F3B23">
        <w:rPr>
          <w:rFonts w:ascii="Arial (W1)" w:eastAsia="Times New Roman" w:hAnsi="Arial (W1)" w:cs="Arial"/>
          <w:strike/>
          <w:sz w:val="20"/>
          <w:szCs w:val="20"/>
          <w:lang w:eastAsia="fr-FR"/>
        </w:rPr>
        <w:t>Les parties s’accordent à fixer la rémunération comme suit :</w:t>
      </w:r>
    </w:p>
    <w:p w14:paraId="1080E958" w14:textId="77777777" w:rsidR="0034264C" w:rsidRPr="002F3B23" w:rsidRDefault="0034264C" w:rsidP="0034264C">
      <w:pPr>
        <w:spacing w:after="0" w:line="240" w:lineRule="auto"/>
        <w:ind w:firstLine="708"/>
        <w:jc w:val="both"/>
        <w:rPr>
          <w:rFonts w:ascii="Arial (W1)" w:eastAsia="Times New Roman" w:hAnsi="Arial (W1)" w:cs="Arial"/>
          <w:strike/>
          <w:sz w:val="20"/>
          <w:szCs w:val="20"/>
          <w:lang w:eastAsia="fr-FR"/>
        </w:rPr>
      </w:pPr>
      <w:r w:rsidRPr="002F3B23">
        <w:rPr>
          <w:rFonts w:ascii="Arial (W1)" w:eastAsia="Times New Roman" w:hAnsi="Arial (W1)" w:cs="Arial"/>
          <w:strike/>
          <w:sz w:val="20"/>
          <w:szCs w:val="20"/>
          <w:lang w:eastAsia="fr-FR"/>
        </w:rPr>
        <w:t>– forfait annuel …………..……… €</w:t>
      </w:r>
    </w:p>
    <w:p w14:paraId="3C8483E0" w14:textId="77777777" w:rsidR="0034264C" w:rsidRPr="002F3B23" w:rsidRDefault="0034264C" w:rsidP="0034264C">
      <w:pPr>
        <w:spacing w:after="0" w:line="240" w:lineRule="auto"/>
        <w:ind w:left="360" w:firstLine="360"/>
        <w:jc w:val="both"/>
        <w:rPr>
          <w:rFonts w:ascii="Arial (W1)" w:eastAsia="Times New Roman" w:hAnsi="Arial (W1)" w:cs="Arial"/>
          <w:strike/>
          <w:sz w:val="20"/>
          <w:szCs w:val="20"/>
          <w:lang w:eastAsia="fr-FR"/>
        </w:rPr>
      </w:pPr>
      <w:r w:rsidRPr="002F3B23">
        <w:rPr>
          <w:rFonts w:ascii="Arial (W1)" w:eastAsia="Times New Roman" w:hAnsi="Arial (W1)" w:cs="Arial"/>
          <w:strike/>
          <w:sz w:val="20"/>
          <w:szCs w:val="20"/>
          <w:lang w:eastAsia="fr-FR"/>
        </w:rPr>
        <w:t>– coût horaire ………………....… €/h</w:t>
      </w:r>
    </w:p>
    <w:p w14:paraId="42C3F6FA" w14:textId="77777777" w:rsidR="0034264C" w:rsidRPr="002F3B23" w:rsidRDefault="0034264C" w:rsidP="0034264C">
      <w:pPr>
        <w:spacing w:after="0" w:line="240" w:lineRule="auto"/>
        <w:ind w:left="360" w:firstLine="360"/>
        <w:jc w:val="both"/>
        <w:rPr>
          <w:rFonts w:ascii="Arial (W1)" w:eastAsia="Times New Roman" w:hAnsi="Arial (W1)" w:cs="Arial"/>
          <w:strike/>
          <w:sz w:val="20"/>
          <w:szCs w:val="20"/>
          <w:lang w:eastAsia="fr-FR"/>
        </w:rPr>
      </w:pPr>
      <w:r w:rsidRPr="002F3B23">
        <w:rPr>
          <w:rFonts w:ascii="Arial (W1)" w:eastAsia="Times New Roman" w:hAnsi="Arial (W1)" w:cs="Arial"/>
          <w:strike/>
          <w:sz w:val="20"/>
          <w:szCs w:val="20"/>
          <w:lang w:eastAsia="fr-FR"/>
        </w:rPr>
        <w:t>– autres modalités (préciser):....................</w:t>
      </w:r>
    </w:p>
    <w:p w14:paraId="72E69D0C" w14:textId="77777777" w:rsidR="0034264C" w:rsidRPr="002F3B23" w:rsidRDefault="0034264C" w:rsidP="0034264C">
      <w:pPr>
        <w:spacing w:after="0" w:line="240" w:lineRule="auto"/>
        <w:jc w:val="both"/>
        <w:rPr>
          <w:rFonts w:ascii="Arial (W1)" w:eastAsia="Times New Roman" w:hAnsi="Arial (W1)" w:cs="Arial"/>
          <w:szCs w:val="24"/>
          <w:lang w:eastAsia="fr-FR"/>
        </w:rPr>
      </w:pPr>
    </w:p>
    <w:p w14:paraId="1423D976" w14:textId="77777777" w:rsidR="0034264C" w:rsidRPr="002F3B23" w:rsidRDefault="0034264C" w:rsidP="0034264C">
      <w:pPr>
        <w:spacing w:after="0" w:line="240" w:lineRule="auto"/>
        <w:jc w:val="both"/>
        <w:rPr>
          <w:rFonts w:ascii="Arial (W1)" w:eastAsia="Times New Roman" w:hAnsi="Arial (W1)" w:cs="Arial"/>
          <w:szCs w:val="24"/>
          <w:lang w:eastAsia="fr-FR"/>
        </w:rPr>
      </w:pPr>
    </w:p>
    <w:p w14:paraId="3E5A4056" w14:textId="77777777" w:rsidR="0034264C" w:rsidRPr="002F3B23" w:rsidRDefault="0034264C" w:rsidP="0034264C">
      <w:pPr>
        <w:keepNext/>
        <w:numPr>
          <w:ilvl w:val="0"/>
          <w:numId w:val="1"/>
        </w:numPr>
        <w:pBdr>
          <w:top w:val="triple" w:sz="4" w:space="1" w:color="auto"/>
          <w:left w:val="triple" w:sz="4" w:space="4" w:color="auto"/>
          <w:bottom w:val="triple" w:sz="4" w:space="1" w:color="auto"/>
          <w:right w:val="triple" w:sz="4" w:space="4" w:color="auto"/>
        </w:pBdr>
        <w:tabs>
          <w:tab w:val="left" w:pos="3402"/>
          <w:tab w:val="left" w:pos="3828"/>
          <w:tab w:val="left" w:pos="6237"/>
          <w:tab w:val="left" w:pos="7088"/>
        </w:tabs>
        <w:spacing w:after="0" w:line="240" w:lineRule="auto"/>
        <w:ind w:right="1135"/>
        <w:jc w:val="both"/>
        <w:outlineLvl w:val="2"/>
        <w:rPr>
          <w:rFonts w:ascii="Arial (W1)" w:eastAsia="Times New Roman" w:hAnsi="Arial (W1)" w:cs="Arial"/>
          <w:b/>
          <w:smallCaps/>
          <w:sz w:val="20"/>
          <w:szCs w:val="20"/>
          <w:lang w:eastAsia="fr-FR"/>
        </w:rPr>
      </w:pPr>
      <w:r w:rsidRPr="002F3B23">
        <w:rPr>
          <w:rFonts w:ascii="Arial (W1)" w:eastAsia="Times New Roman" w:hAnsi="Arial (W1)" w:cs="Arial"/>
          <w:b/>
          <w:smallCaps/>
          <w:sz w:val="20"/>
          <w:szCs w:val="20"/>
          <w:lang w:eastAsia="fr-FR"/>
        </w:rPr>
        <w:t>Frais et honoraires imputables aux seuls copropriétaires</w:t>
      </w:r>
    </w:p>
    <w:p w14:paraId="2762ED20" w14:textId="77777777" w:rsidR="0034264C" w:rsidRPr="002F3B23" w:rsidRDefault="0034264C" w:rsidP="0034264C">
      <w:pPr>
        <w:spacing w:after="0" w:line="240" w:lineRule="auto"/>
        <w:jc w:val="both"/>
        <w:rPr>
          <w:rFonts w:ascii="Arial (W1)" w:eastAsia="Times New Roman" w:hAnsi="Arial (W1)" w:cs="Arial"/>
          <w:szCs w:val="24"/>
          <w:lang w:eastAsia="fr-FR"/>
        </w:rPr>
      </w:pPr>
    </w:p>
    <w:p w14:paraId="192F9BDA" w14:textId="77777777" w:rsidR="0034264C" w:rsidRPr="002F3B23" w:rsidRDefault="0034264C" w:rsidP="0034264C">
      <w:pPr>
        <w:spacing w:after="0" w:line="240" w:lineRule="auto"/>
        <w:jc w:val="both"/>
        <w:rPr>
          <w:rFonts w:ascii="Arial (W1)" w:eastAsia="Times New Roman" w:hAnsi="Arial (W1)" w:cs="Arial"/>
          <w:sz w:val="20"/>
          <w:szCs w:val="20"/>
          <w:lang w:eastAsia="fr-FR"/>
        </w:rPr>
      </w:pPr>
      <w:r w:rsidRPr="002F3B23">
        <w:rPr>
          <w:rFonts w:ascii="Arial (W1)" w:eastAsia="Times New Roman" w:hAnsi="Arial (W1)" w:cs="Arial"/>
          <w:sz w:val="20"/>
          <w:szCs w:val="20"/>
          <w:lang w:eastAsia="fr-FR"/>
        </w:rPr>
        <w:t>Le coût des prestations suivantes est imputable au seul copropriétaire concerné.</w:t>
      </w:r>
    </w:p>
    <w:p w14:paraId="527AA8A6" w14:textId="77777777" w:rsidR="0034264C" w:rsidRPr="002F3B23" w:rsidRDefault="0034264C" w:rsidP="0034264C">
      <w:pPr>
        <w:spacing w:after="0" w:line="240" w:lineRule="auto"/>
        <w:jc w:val="both"/>
        <w:rPr>
          <w:rFonts w:ascii="Arial (W1)" w:eastAsia="Times New Roman" w:hAnsi="Arial (W1)" w:cs="Arial"/>
          <w:sz w:val="20"/>
          <w:szCs w:val="20"/>
          <w:lang w:eastAsia="fr-FR"/>
        </w:rPr>
      </w:pPr>
    </w:p>
    <w:p w14:paraId="46A4D9D2" w14:textId="77777777" w:rsidR="0034264C" w:rsidRPr="002F3B23" w:rsidRDefault="0034264C" w:rsidP="0034264C">
      <w:pPr>
        <w:spacing w:after="0" w:line="240" w:lineRule="auto"/>
        <w:jc w:val="both"/>
        <w:rPr>
          <w:rFonts w:ascii="Arial (W1)" w:eastAsia="Times New Roman" w:hAnsi="Arial (W1)" w:cs="Arial"/>
          <w:sz w:val="20"/>
          <w:szCs w:val="20"/>
          <w:lang w:eastAsia="fr-FR"/>
        </w:rPr>
      </w:pPr>
    </w:p>
    <w:p w14:paraId="3D452E3F" w14:textId="77777777" w:rsidR="0034264C" w:rsidRPr="002F3B23" w:rsidRDefault="0034264C" w:rsidP="0034264C">
      <w:pPr>
        <w:spacing w:after="0" w:line="240" w:lineRule="auto"/>
        <w:jc w:val="both"/>
        <w:rPr>
          <w:rFonts w:ascii="Arial (W1)" w:eastAsia="Times New Roman" w:hAnsi="Arial (W1)" w:cs="Arial"/>
          <w:sz w:val="20"/>
          <w:szCs w:val="20"/>
          <w:lang w:eastAsia="fr-FR"/>
        </w:rPr>
      </w:pPr>
    </w:p>
    <w:tbl>
      <w:tblPr>
        <w:tblW w:w="8364" w:type="dxa"/>
        <w:tblInd w:w="8" w:type="dxa"/>
        <w:tblCellMar>
          <w:left w:w="0" w:type="dxa"/>
          <w:right w:w="0" w:type="dxa"/>
        </w:tblCellMar>
        <w:tblLook w:val="0000" w:firstRow="0" w:lastRow="0" w:firstColumn="0" w:lastColumn="0" w:noHBand="0" w:noVBand="0"/>
      </w:tblPr>
      <w:tblGrid>
        <w:gridCol w:w="2127"/>
        <w:gridCol w:w="3527"/>
        <w:gridCol w:w="2710"/>
      </w:tblGrid>
      <w:tr w:rsidR="0034264C" w:rsidRPr="002F3B23" w14:paraId="367E3EAB" w14:textId="77777777" w:rsidTr="0038473C">
        <w:trPr>
          <w:trHeight w:val="1191"/>
        </w:trPr>
        <w:tc>
          <w:tcPr>
            <w:tcW w:w="2127" w:type="dxa"/>
            <w:tcBorders>
              <w:top w:val="single" w:sz="6" w:space="0" w:color="auto"/>
              <w:left w:val="single" w:sz="6" w:space="0" w:color="auto"/>
              <w:bottom w:val="single" w:sz="6" w:space="0" w:color="auto"/>
              <w:right w:val="single" w:sz="8" w:space="0" w:color="auto"/>
            </w:tcBorders>
            <w:shd w:val="pct5" w:color="auto" w:fill="auto"/>
            <w:tcMar>
              <w:top w:w="2" w:type="dxa"/>
              <w:left w:w="2" w:type="dxa"/>
              <w:bottom w:w="2" w:type="dxa"/>
              <w:right w:w="2" w:type="dxa"/>
            </w:tcMar>
            <w:vAlign w:val="center"/>
          </w:tcPr>
          <w:p w14:paraId="220C0260" w14:textId="77777777" w:rsidR="0034264C" w:rsidRPr="002F3B23" w:rsidRDefault="0034264C" w:rsidP="0038473C">
            <w:pPr>
              <w:widowControl w:val="0"/>
              <w:autoSpaceDE w:val="0"/>
              <w:autoSpaceDN w:val="0"/>
              <w:adjustRightInd w:val="0"/>
              <w:spacing w:after="0" w:line="240" w:lineRule="auto"/>
              <w:ind w:left="-425"/>
              <w:jc w:val="center"/>
              <w:rPr>
                <w:rFonts w:ascii="Arial (W1)" w:eastAsia="Times New Roman" w:hAnsi="Arial (W1)" w:cs="Arial"/>
                <w:b/>
                <w:sz w:val="18"/>
                <w:szCs w:val="18"/>
                <w:lang w:eastAsia="fr-FR"/>
              </w:rPr>
            </w:pPr>
            <w:r w:rsidRPr="002F3B23">
              <w:rPr>
                <w:rFonts w:ascii="Arial (W1)" w:eastAsia="Times New Roman" w:hAnsi="Arial (W1)" w:cs="Arial"/>
                <w:b/>
                <w:sz w:val="18"/>
                <w:szCs w:val="18"/>
                <w:lang w:eastAsia="fr-FR"/>
              </w:rPr>
              <w:t>PRESTATIONS</w:t>
            </w:r>
          </w:p>
        </w:tc>
        <w:tc>
          <w:tcPr>
            <w:tcW w:w="3527" w:type="dxa"/>
            <w:tcBorders>
              <w:top w:val="single" w:sz="6" w:space="0" w:color="auto"/>
              <w:left w:val="single" w:sz="6" w:space="0" w:color="auto"/>
              <w:bottom w:val="single" w:sz="6" w:space="0" w:color="auto"/>
              <w:right w:val="single" w:sz="8" w:space="0" w:color="auto"/>
            </w:tcBorders>
            <w:shd w:val="pct5" w:color="auto" w:fill="auto"/>
            <w:tcMar>
              <w:top w:w="2" w:type="dxa"/>
              <w:left w:w="2" w:type="dxa"/>
              <w:bottom w:w="2" w:type="dxa"/>
              <w:right w:w="2" w:type="dxa"/>
            </w:tcMar>
            <w:vAlign w:val="center"/>
          </w:tcPr>
          <w:p w14:paraId="41C3EE66" w14:textId="77777777" w:rsidR="0034264C" w:rsidRPr="002F3B23" w:rsidRDefault="0034264C" w:rsidP="0038473C">
            <w:pPr>
              <w:widowControl w:val="0"/>
              <w:autoSpaceDE w:val="0"/>
              <w:autoSpaceDN w:val="0"/>
              <w:adjustRightInd w:val="0"/>
              <w:spacing w:after="0" w:line="240" w:lineRule="auto"/>
              <w:ind w:left="-425"/>
              <w:jc w:val="center"/>
              <w:rPr>
                <w:rFonts w:ascii="Arial (W1)" w:eastAsia="Times New Roman" w:hAnsi="Arial (W1)" w:cs="Arial"/>
                <w:b/>
                <w:sz w:val="18"/>
                <w:szCs w:val="18"/>
                <w:lang w:eastAsia="fr-FR"/>
              </w:rPr>
            </w:pPr>
            <w:r w:rsidRPr="002F3B23">
              <w:rPr>
                <w:rFonts w:ascii="Arial (W1)" w:eastAsia="Times New Roman" w:hAnsi="Arial (W1)" w:cs="Arial"/>
                <w:b/>
                <w:sz w:val="18"/>
                <w:szCs w:val="18"/>
                <w:lang w:eastAsia="fr-FR"/>
              </w:rPr>
              <w:t>DÉTAILS</w:t>
            </w:r>
          </w:p>
        </w:tc>
        <w:tc>
          <w:tcPr>
            <w:tcW w:w="2710" w:type="dxa"/>
            <w:tcBorders>
              <w:top w:val="single" w:sz="6" w:space="0" w:color="auto"/>
              <w:left w:val="single" w:sz="6" w:space="0" w:color="auto"/>
              <w:bottom w:val="single" w:sz="6" w:space="0" w:color="auto"/>
              <w:right w:val="single" w:sz="8" w:space="0" w:color="auto"/>
            </w:tcBorders>
            <w:shd w:val="pct5" w:color="auto" w:fill="auto"/>
            <w:tcMar>
              <w:top w:w="2" w:type="dxa"/>
              <w:left w:w="2" w:type="dxa"/>
              <w:bottom w:w="2" w:type="dxa"/>
              <w:right w:w="2" w:type="dxa"/>
            </w:tcMar>
            <w:vAlign w:val="center"/>
          </w:tcPr>
          <w:p w14:paraId="149D8A83" w14:textId="77777777" w:rsidR="0034264C" w:rsidRPr="002F3B23" w:rsidRDefault="0034264C" w:rsidP="0038473C">
            <w:pPr>
              <w:widowControl w:val="0"/>
              <w:autoSpaceDE w:val="0"/>
              <w:autoSpaceDN w:val="0"/>
              <w:adjustRightInd w:val="0"/>
              <w:spacing w:after="0" w:line="240" w:lineRule="auto"/>
              <w:ind w:left="-425"/>
              <w:jc w:val="center"/>
              <w:rPr>
                <w:rFonts w:ascii="Arial (W1)" w:eastAsia="Times New Roman" w:hAnsi="Arial (W1)" w:cs="Arial"/>
                <w:b/>
                <w:sz w:val="18"/>
                <w:szCs w:val="18"/>
                <w:lang w:eastAsia="fr-FR"/>
              </w:rPr>
            </w:pPr>
            <w:r w:rsidRPr="002F3B23">
              <w:rPr>
                <w:rFonts w:ascii="Arial (W1)" w:eastAsia="Times New Roman" w:hAnsi="Arial (W1)" w:cs="Arial"/>
                <w:b/>
                <w:sz w:val="18"/>
                <w:szCs w:val="18"/>
                <w:lang w:eastAsia="fr-FR"/>
              </w:rPr>
              <w:t>TARIFICATION</w:t>
            </w:r>
          </w:p>
          <w:p w14:paraId="7AD773B1" w14:textId="77777777" w:rsidR="0034264C" w:rsidRPr="002F3B23" w:rsidRDefault="0034264C" w:rsidP="0038473C">
            <w:pPr>
              <w:widowControl w:val="0"/>
              <w:autoSpaceDE w:val="0"/>
              <w:autoSpaceDN w:val="0"/>
              <w:adjustRightInd w:val="0"/>
              <w:spacing w:after="0" w:line="240" w:lineRule="auto"/>
              <w:ind w:left="-425"/>
              <w:jc w:val="center"/>
              <w:rPr>
                <w:rFonts w:ascii="Arial (W1)" w:eastAsia="Times New Roman" w:hAnsi="Arial (W1)" w:cs="Arial"/>
                <w:b/>
                <w:sz w:val="18"/>
                <w:szCs w:val="18"/>
                <w:lang w:eastAsia="fr-FR"/>
              </w:rPr>
            </w:pPr>
            <w:r w:rsidRPr="002F3B23">
              <w:rPr>
                <w:rFonts w:ascii="Arial (W1)" w:eastAsia="Times New Roman" w:hAnsi="Arial (W1)" w:cs="Arial"/>
                <w:b/>
                <w:sz w:val="18"/>
                <w:szCs w:val="18"/>
                <w:lang w:eastAsia="fr-FR"/>
              </w:rPr>
              <w:t>PRATIQUÉE</w:t>
            </w:r>
          </w:p>
        </w:tc>
      </w:tr>
      <w:tr w:rsidR="0034264C" w:rsidRPr="002F3B23" w14:paraId="5A26393B" w14:textId="77777777" w:rsidTr="0038473C">
        <w:trPr>
          <w:trHeight w:val="454"/>
        </w:trPr>
        <w:tc>
          <w:tcPr>
            <w:tcW w:w="2127" w:type="dxa"/>
            <w:vMerge w:val="restart"/>
            <w:tcBorders>
              <w:top w:val="single" w:sz="6" w:space="0" w:color="auto"/>
              <w:left w:val="single" w:sz="6" w:space="0" w:color="auto"/>
              <w:right w:val="single" w:sz="8" w:space="0" w:color="auto"/>
            </w:tcBorders>
            <w:tcMar>
              <w:top w:w="2" w:type="dxa"/>
              <w:left w:w="2" w:type="dxa"/>
              <w:bottom w:w="2" w:type="dxa"/>
              <w:right w:w="2" w:type="dxa"/>
            </w:tcMar>
            <w:vAlign w:val="center"/>
          </w:tcPr>
          <w:p w14:paraId="2436F938" w14:textId="77777777" w:rsidR="0034264C" w:rsidRPr="002F3B23" w:rsidRDefault="0034264C" w:rsidP="0038473C">
            <w:pPr>
              <w:widowControl w:val="0"/>
              <w:autoSpaceDE w:val="0"/>
              <w:autoSpaceDN w:val="0"/>
              <w:adjustRightInd w:val="0"/>
              <w:spacing w:after="0" w:line="240" w:lineRule="auto"/>
              <w:rPr>
                <w:rFonts w:ascii="Arial (W1)" w:eastAsia="Times New Roman" w:hAnsi="Arial (W1)" w:cs="Arial"/>
                <w:sz w:val="18"/>
                <w:szCs w:val="18"/>
                <w:lang w:eastAsia="fr-FR"/>
              </w:rPr>
            </w:pPr>
            <w:r w:rsidRPr="002F3B23">
              <w:rPr>
                <w:rFonts w:ascii="Arial (W1)" w:eastAsia="Times New Roman" w:hAnsi="Arial (W1)" w:cs="Arial"/>
                <w:sz w:val="18"/>
                <w:szCs w:val="18"/>
                <w:lang w:eastAsia="fr-FR"/>
              </w:rPr>
              <w:t xml:space="preserve"> 9.1. Frais de recouvrement (art. 10-1 a de la loi du 10 juillet 1965) </w:t>
            </w:r>
          </w:p>
        </w:tc>
        <w:tc>
          <w:tcPr>
            <w:tcW w:w="3527"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C039DAD" w14:textId="77777777" w:rsidR="0034264C" w:rsidRPr="002F3B23" w:rsidRDefault="0034264C" w:rsidP="0038473C">
            <w:pPr>
              <w:widowControl w:val="0"/>
              <w:autoSpaceDE w:val="0"/>
              <w:autoSpaceDN w:val="0"/>
              <w:adjustRightInd w:val="0"/>
              <w:spacing w:after="0" w:line="240" w:lineRule="auto"/>
              <w:jc w:val="both"/>
              <w:rPr>
                <w:rFonts w:ascii="Arial (W1)" w:eastAsia="Times New Roman" w:hAnsi="Arial (W1)" w:cs="Arial"/>
                <w:sz w:val="18"/>
                <w:szCs w:val="18"/>
                <w:lang w:eastAsia="fr-FR"/>
              </w:rPr>
            </w:pPr>
            <w:r w:rsidRPr="002F3B23">
              <w:rPr>
                <w:rFonts w:ascii="Arial (W1)" w:eastAsia="Times New Roman" w:hAnsi="Arial (W1)" w:cs="Arial"/>
                <w:sz w:val="18"/>
                <w:szCs w:val="18"/>
                <w:lang w:eastAsia="fr-FR"/>
              </w:rPr>
              <w:t xml:space="preserve">Mise en demeure par lettre recommandée avec accusé de réception </w:t>
            </w:r>
          </w:p>
        </w:tc>
        <w:tc>
          <w:tcPr>
            <w:tcW w:w="271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1C4E8DC" w14:textId="3F5AE9A6" w:rsidR="0034264C" w:rsidRPr="002F3B23" w:rsidRDefault="0034264C" w:rsidP="0038473C">
            <w:pPr>
              <w:widowControl w:val="0"/>
              <w:autoSpaceDE w:val="0"/>
              <w:autoSpaceDN w:val="0"/>
              <w:adjustRightInd w:val="0"/>
              <w:spacing w:after="0" w:line="240" w:lineRule="auto"/>
              <w:rPr>
                <w:rFonts w:ascii="Arial (W1)" w:eastAsia="Times New Roman" w:hAnsi="Arial (W1)" w:cs="Arial"/>
                <w:color w:val="000000"/>
                <w:sz w:val="18"/>
                <w:szCs w:val="18"/>
                <w:lang w:eastAsia="fr-FR"/>
              </w:rPr>
            </w:pPr>
            <w:r w:rsidRPr="002F3B23">
              <w:rPr>
                <w:rFonts w:ascii="Arial (W1)" w:eastAsia="Times New Roman" w:hAnsi="Arial (W1)" w:cs="Arial"/>
                <w:b/>
                <w:i/>
                <w:color w:val="000000"/>
                <w:sz w:val="18"/>
                <w:szCs w:val="18"/>
                <w:lang w:eastAsia="fr-FR"/>
              </w:rPr>
              <w:t>Forfait : 5</w:t>
            </w:r>
            <w:r w:rsidR="003E068E">
              <w:rPr>
                <w:rFonts w:ascii="Arial (W1)" w:eastAsia="Times New Roman" w:hAnsi="Arial (W1)" w:cs="Arial"/>
                <w:b/>
                <w:i/>
                <w:color w:val="000000"/>
                <w:sz w:val="18"/>
                <w:szCs w:val="18"/>
                <w:lang w:eastAsia="fr-FR"/>
              </w:rPr>
              <w:t>5</w:t>
            </w:r>
            <w:r w:rsidRPr="002F3B23">
              <w:rPr>
                <w:rFonts w:ascii="Arial (W1)" w:eastAsia="Times New Roman" w:hAnsi="Arial (W1)" w:cs="Arial"/>
                <w:b/>
                <w:i/>
                <w:color w:val="000000"/>
                <w:sz w:val="18"/>
                <w:szCs w:val="18"/>
                <w:lang w:eastAsia="fr-FR"/>
              </w:rPr>
              <w:t xml:space="preserve"> € HT </w:t>
            </w:r>
            <w:r w:rsidR="003E068E">
              <w:rPr>
                <w:rFonts w:ascii="Arial (W1)" w:eastAsia="Times New Roman" w:hAnsi="Arial (W1)" w:cs="Arial"/>
                <w:b/>
                <w:i/>
                <w:color w:val="000000"/>
                <w:sz w:val="18"/>
                <w:szCs w:val="18"/>
                <w:lang w:eastAsia="fr-FR"/>
              </w:rPr>
              <w:t>–</w:t>
            </w:r>
            <w:r w:rsidRPr="002F3B23">
              <w:rPr>
                <w:rFonts w:ascii="Arial (W1)" w:eastAsia="Times New Roman" w:hAnsi="Arial (W1)" w:cs="Arial"/>
                <w:b/>
                <w:i/>
                <w:color w:val="000000"/>
                <w:sz w:val="18"/>
                <w:szCs w:val="18"/>
                <w:lang w:eastAsia="fr-FR"/>
              </w:rPr>
              <w:t xml:space="preserve"> 6</w:t>
            </w:r>
            <w:r w:rsidR="003E068E">
              <w:rPr>
                <w:rFonts w:ascii="Arial (W1)" w:eastAsia="Times New Roman" w:hAnsi="Arial (W1)" w:cs="Arial"/>
                <w:b/>
                <w:i/>
                <w:color w:val="000000"/>
                <w:sz w:val="18"/>
                <w:szCs w:val="18"/>
                <w:lang w:eastAsia="fr-FR"/>
              </w:rPr>
              <w:t xml:space="preserve">6 </w:t>
            </w:r>
            <w:r w:rsidRPr="002F3B23">
              <w:rPr>
                <w:rFonts w:ascii="Arial (W1)" w:eastAsia="Times New Roman" w:hAnsi="Arial (W1)" w:cs="Arial"/>
                <w:b/>
                <w:i/>
                <w:color w:val="000000"/>
                <w:sz w:val="18"/>
                <w:szCs w:val="18"/>
                <w:lang w:eastAsia="fr-FR"/>
              </w:rPr>
              <w:t>€ T.T.C</w:t>
            </w:r>
          </w:p>
        </w:tc>
      </w:tr>
      <w:tr w:rsidR="0034264C" w:rsidRPr="002F3B23" w14:paraId="4F8E22E0" w14:textId="77777777" w:rsidTr="0038473C">
        <w:trPr>
          <w:trHeight w:val="454"/>
        </w:trPr>
        <w:tc>
          <w:tcPr>
            <w:tcW w:w="2127" w:type="dxa"/>
            <w:vMerge/>
            <w:tcBorders>
              <w:left w:val="single" w:sz="6" w:space="0" w:color="auto"/>
              <w:right w:val="single" w:sz="8" w:space="0" w:color="auto"/>
            </w:tcBorders>
            <w:tcMar>
              <w:top w:w="2" w:type="dxa"/>
              <w:left w:w="2" w:type="dxa"/>
              <w:bottom w:w="2" w:type="dxa"/>
              <w:right w:w="2" w:type="dxa"/>
            </w:tcMar>
          </w:tcPr>
          <w:p w14:paraId="076E6933" w14:textId="77777777" w:rsidR="0034264C" w:rsidRPr="002F3B23" w:rsidRDefault="0034264C" w:rsidP="0038473C">
            <w:pPr>
              <w:widowControl w:val="0"/>
              <w:autoSpaceDE w:val="0"/>
              <w:autoSpaceDN w:val="0"/>
              <w:adjustRightInd w:val="0"/>
              <w:spacing w:after="0" w:line="240" w:lineRule="auto"/>
              <w:rPr>
                <w:rFonts w:ascii="Arial (W1)" w:eastAsia="Times New Roman" w:hAnsi="Arial (W1)" w:cs="Arial"/>
                <w:sz w:val="18"/>
                <w:szCs w:val="18"/>
                <w:lang w:eastAsia="fr-FR"/>
              </w:rPr>
            </w:pPr>
          </w:p>
        </w:tc>
        <w:tc>
          <w:tcPr>
            <w:tcW w:w="3527"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1C6780F" w14:textId="77777777" w:rsidR="0034264C" w:rsidRPr="002F3B23" w:rsidRDefault="0034264C" w:rsidP="0038473C">
            <w:pPr>
              <w:widowControl w:val="0"/>
              <w:autoSpaceDE w:val="0"/>
              <w:autoSpaceDN w:val="0"/>
              <w:adjustRightInd w:val="0"/>
              <w:spacing w:after="0" w:line="240" w:lineRule="auto"/>
              <w:jc w:val="both"/>
              <w:rPr>
                <w:rFonts w:ascii="Arial (W1)" w:eastAsia="Times New Roman" w:hAnsi="Arial (W1)" w:cs="Arial"/>
                <w:sz w:val="18"/>
                <w:szCs w:val="18"/>
                <w:lang w:eastAsia="fr-FR"/>
              </w:rPr>
            </w:pPr>
            <w:r w:rsidRPr="002F3B23">
              <w:rPr>
                <w:rFonts w:ascii="Arial (W1)" w:eastAsia="Times New Roman" w:hAnsi="Arial (W1)" w:cs="Arial"/>
                <w:sz w:val="18"/>
                <w:szCs w:val="18"/>
                <w:lang w:eastAsia="fr-FR"/>
              </w:rPr>
              <w:t>Relance après mise en demeure</w:t>
            </w:r>
          </w:p>
        </w:tc>
        <w:tc>
          <w:tcPr>
            <w:tcW w:w="271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5F8A993" w14:textId="3D8761EA" w:rsidR="0034264C" w:rsidRPr="002F3B23" w:rsidRDefault="0034264C" w:rsidP="0038473C">
            <w:pPr>
              <w:widowControl w:val="0"/>
              <w:autoSpaceDE w:val="0"/>
              <w:autoSpaceDN w:val="0"/>
              <w:adjustRightInd w:val="0"/>
              <w:spacing w:after="0" w:line="240" w:lineRule="auto"/>
              <w:rPr>
                <w:rFonts w:ascii="Arial (W1)" w:eastAsia="Times New Roman" w:hAnsi="Arial (W1)" w:cs="Arial"/>
                <w:color w:val="000000"/>
                <w:sz w:val="18"/>
                <w:szCs w:val="18"/>
                <w:lang w:eastAsia="fr-FR"/>
              </w:rPr>
            </w:pPr>
            <w:r w:rsidRPr="002F3B23">
              <w:rPr>
                <w:rFonts w:ascii="Arial (W1)" w:eastAsia="Times New Roman" w:hAnsi="Arial (W1)" w:cs="Arial"/>
                <w:b/>
                <w:i/>
                <w:color w:val="000000"/>
                <w:sz w:val="18"/>
                <w:szCs w:val="18"/>
                <w:lang w:eastAsia="fr-FR"/>
              </w:rPr>
              <w:t>Forfait : 3</w:t>
            </w:r>
            <w:r w:rsidR="003E068E">
              <w:rPr>
                <w:rFonts w:ascii="Arial (W1)" w:eastAsia="Times New Roman" w:hAnsi="Arial (W1)" w:cs="Arial"/>
                <w:b/>
                <w:i/>
                <w:color w:val="000000"/>
                <w:sz w:val="18"/>
                <w:szCs w:val="18"/>
                <w:lang w:eastAsia="fr-FR"/>
              </w:rPr>
              <w:t>5</w:t>
            </w:r>
            <w:r w:rsidRPr="002F3B23">
              <w:rPr>
                <w:rFonts w:ascii="Arial (W1)" w:eastAsia="Times New Roman" w:hAnsi="Arial (W1)" w:cs="Arial"/>
                <w:b/>
                <w:i/>
                <w:color w:val="000000"/>
                <w:sz w:val="18"/>
                <w:szCs w:val="18"/>
                <w:lang w:eastAsia="fr-FR"/>
              </w:rPr>
              <w:t xml:space="preserve"> € HT-</w:t>
            </w:r>
            <w:r w:rsidR="003E068E">
              <w:rPr>
                <w:rFonts w:ascii="Arial (W1)" w:eastAsia="Times New Roman" w:hAnsi="Arial (W1)" w:cs="Arial"/>
                <w:b/>
                <w:i/>
                <w:color w:val="000000"/>
                <w:sz w:val="18"/>
                <w:szCs w:val="18"/>
                <w:lang w:eastAsia="fr-FR"/>
              </w:rPr>
              <w:t>42</w:t>
            </w:r>
            <w:r w:rsidRPr="002F3B23">
              <w:rPr>
                <w:rFonts w:ascii="Arial (W1)" w:eastAsia="Times New Roman" w:hAnsi="Arial (W1)" w:cs="Arial"/>
                <w:b/>
                <w:i/>
                <w:color w:val="000000"/>
                <w:sz w:val="18"/>
                <w:szCs w:val="18"/>
                <w:lang w:eastAsia="fr-FR"/>
              </w:rPr>
              <w:t xml:space="preserve"> € T.T.C</w:t>
            </w:r>
          </w:p>
        </w:tc>
      </w:tr>
      <w:tr w:rsidR="0034264C" w:rsidRPr="002F3B23" w14:paraId="7F41288F" w14:textId="77777777" w:rsidTr="0038473C">
        <w:trPr>
          <w:trHeight w:val="454"/>
        </w:trPr>
        <w:tc>
          <w:tcPr>
            <w:tcW w:w="2127" w:type="dxa"/>
            <w:vMerge/>
            <w:tcBorders>
              <w:left w:val="single" w:sz="6" w:space="0" w:color="auto"/>
              <w:right w:val="single" w:sz="8" w:space="0" w:color="auto"/>
            </w:tcBorders>
            <w:tcMar>
              <w:top w:w="2" w:type="dxa"/>
              <w:left w:w="2" w:type="dxa"/>
              <w:bottom w:w="2" w:type="dxa"/>
              <w:right w:w="2" w:type="dxa"/>
            </w:tcMar>
          </w:tcPr>
          <w:p w14:paraId="1ADCC73D" w14:textId="77777777" w:rsidR="0034264C" w:rsidRPr="002F3B23" w:rsidRDefault="0034264C" w:rsidP="0038473C">
            <w:pPr>
              <w:widowControl w:val="0"/>
              <w:autoSpaceDE w:val="0"/>
              <w:autoSpaceDN w:val="0"/>
              <w:adjustRightInd w:val="0"/>
              <w:spacing w:after="0" w:line="240" w:lineRule="auto"/>
              <w:rPr>
                <w:rFonts w:ascii="Arial (W1)" w:eastAsia="Times New Roman" w:hAnsi="Arial (W1)" w:cs="Arial"/>
                <w:sz w:val="18"/>
                <w:szCs w:val="18"/>
                <w:lang w:eastAsia="fr-FR"/>
              </w:rPr>
            </w:pPr>
          </w:p>
        </w:tc>
        <w:tc>
          <w:tcPr>
            <w:tcW w:w="3527"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2D43D2A" w14:textId="77777777" w:rsidR="0034264C" w:rsidRPr="002F3B23" w:rsidRDefault="0034264C" w:rsidP="0038473C">
            <w:pPr>
              <w:widowControl w:val="0"/>
              <w:autoSpaceDE w:val="0"/>
              <w:autoSpaceDN w:val="0"/>
              <w:adjustRightInd w:val="0"/>
              <w:spacing w:after="0" w:line="240" w:lineRule="auto"/>
              <w:jc w:val="both"/>
              <w:rPr>
                <w:rFonts w:ascii="Arial (W1)" w:eastAsia="Times New Roman" w:hAnsi="Arial (W1)" w:cs="Arial"/>
                <w:sz w:val="18"/>
                <w:szCs w:val="18"/>
                <w:lang w:eastAsia="fr-FR"/>
              </w:rPr>
            </w:pPr>
            <w:r w:rsidRPr="002F3B23">
              <w:rPr>
                <w:rFonts w:ascii="Arial (W1)" w:eastAsia="Times New Roman" w:hAnsi="Arial (W1)" w:cs="Arial"/>
                <w:sz w:val="18"/>
                <w:szCs w:val="18"/>
                <w:lang w:eastAsia="fr-FR"/>
              </w:rPr>
              <w:t>Conclusion d’un protocole d’accord par acte sous seing privé</w:t>
            </w:r>
          </w:p>
        </w:tc>
        <w:tc>
          <w:tcPr>
            <w:tcW w:w="271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33B2B1B" w14:textId="70E09261" w:rsidR="0034264C" w:rsidRPr="002F3B23" w:rsidRDefault="0034264C" w:rsidP="0038473C">
            <w:pPr>
              <w:widowControl w:val="0"/>
              <w:autoSpaceDE w:val="0"/>
              <w:autoSpaceDN w:val="0"/>
              <w:adjustRightInd w:val="0"/>
              <w:spacing w:after="0" w:line="240" w:lineRule="auto"/>
              <w:rPr>
                <w:rFonts w:ascii="Arial (W1)" w:eastAsia="Times New Roman" w:hAnsi="Arial (W1)" w:cs="Arial"/>
                <w:b/>
                <w:i/>
                <w:color w:val="000000"/>
                <w:sz w:val="18"/>
                <w:szCs w:val="18"/>
                <w:lang w:eastAsia="fr-FR"/>
              </w:rPr>
            </w:pPr>
            <w:r w:rsidRPr="002F3B23">
              <w:rPr>
                <w:rFonts w:ascii="Arial (W1)" w:eastAsia="Times New Roman" w:hAnsi="Arial (W1)" w:cs="Arial"/>
                <w:b/>
                <w:i/>
                <w:color w:val="000000"/>
                <w:sz w:val="18"/>
                <w:szCs w:val="18"/>
                <w:lang w:eastAsia="fr-FR"/>
              </w:rPr>
              <w:t xml:space="preserve">      1</w:t>
            </w:r>
            <w:r w:rsidR="003E068E">
              <w:rPr>
                <w:rFonts w:ascii="Arial (W1)" w:eastAsia="Times New Roman" w:hAnsi="Arial (W1)" w:cs="Arial"/>
                <w:b/>
                <w:i/>
                <w:color w:val="000000"/>
                <w:sz w:val="18"/>
                <w:szCs w:val="18"/>
                <w:lang w:eastAsia="fr-FR"/>
              </w:rPr>
              <w:t>35</w:t>
            </w:r>
            <w:r w:rsidRPr="002F3B23">
              <w:rPr>
                <w:rFonts w:ascii="Arial (W1)" w:eastAsia="Times New Roman" w:hAnsi="Arial (W1)" w:cs="Arial"/>
                <w:b/>
                <w:i/>
                <w:color w:val="000000"/>
                <w:sz w:val="18"/>
                <w:szCs w:val="18"/>
                <w:lang w:eastAsia="fr-FR"/>
              </w:rPr>
              <w:t xml:space="preserve"> € HT-  1</w:t>
            </w:r>
            <w:r w:rsidR="003E068E">
              <w:rPr>
                <w:rFonts w:ascii="Arial (W1)" w:eastAsia="Times New Roman" w:hAnsi="Arial (W1)" w:cs="Arial"/>
                <w:b/>
                <w:i/>
                <w:color w:val="000000"/>
                <w:sz w:val="18"/>
                <w:szCs w:val="18"/>
                <w:lang w:eastAsia="fr-FR"/>
              </w:rPr>
              <w:t>62</w:t>
            </w:r>
            <w:r w:rsidRPr="002F3B23">
              <w:rPr>
                <w:rFonts w:ascii="Arial (W1)" w:eastAsia="Times New Roman" w:hAnsi="Arial (W1)" w:cs="Arial"/>
                <w:b/>
                <w:i/>
                <w:color w:val="000000"/>
                <w:sz w:val="18"/>
                <w:szCs w:val="18"/>
                <w:lang w:eastAsia="fr-FR"/>
              </w:rPr>
              <w:t xml:space="preserve"> € T.T.C </w:t>
            </w:r>
          </w:p>
          <w:p w14:paraId="4FF18326" w14:textId="77777777" w:rsidR="0034264C" w:rsidRPr="002F3B23" w:rsidRDefault="0034264C" w:rsidP="0038473C">
            <w:pPr>
              <w:widowControl w:val="0"/>
              <w:autoSpaceDE w:val="0"/>
              <w:autoSpaceDN w:val="0"/>
              <w:adjustRightInd w:val="0"/>
              <w:spacing w:after="0" w:line="240" w:lineRule="auto"/>
              <w:rPr>
                <w:rFonts w:ascii="Arial (W1)" w:eastAsia="Times New Roman" w:hAnsi="Arial (W1)" w:cs="Arial"/>
                <w:color w:val="000000"/>
                <w:sz w:val="18"/>
                <w:szCs w:val="18"/>
                <w:lang w:eastAsia="fr-FR"/>
              </w:rPr>
            </w:pPr>
            <w:r w:rsidRPr="002F3B23">
              <w:rPr>
                <w:rFonts w:ascii="Arial (W1)" w:eastAsia="Times New Roman" w:hAnsi="Arial (W1)" w:cs="Arial"/>
                <w:b/>
                <w:i/>
                <w:color w:val="000000"/>
                <w:sz w:val="18"/>
                <w:szCs w:val="18"/>
                <w:lang w:eastAsia="fr-FR"/>
              </w:rPr>
              <w:t xml:space="preserve">              de   l’heure</w:t>
            </w:r>
          </w:p>
        </w:tc>
      </w:tr>
      <w:tr w:rsidR="0034264C" w:rsidRPr="002F3B23" w14:paraId="519081BD" w14:textId="77777777" w:rsidTr="0038473C">
        <w:trPr>
          <w:trHeight w:val="454"/>
        </w:trPr>
        <w:tc>
          <w:tcPr>
            <w:tcW w:w="2127" w:type="dxa"/>
            <w:vMerge/>
            <w:tcBorders>
              <w:left w:val="single" w:sz="6" w:space="0" w:color="auto"/>
              <w:right w:val="single" w:sz="8" w:space="0" w:color="auto"/>
            </w:tcBorders>
            <w:tcMar>
              <w:top w:w="2" w:type="dxa"/>
              <w:left w:w="2" w:type="dxa"/>
              <w:bottom w:w="2" w:type="dxa"/>
              <w:right w:w="2" w:type="dxa"/>
            </w:tcMar>
          </w:tcPr>
          <w:p w14:paraId="01BDFB67" w14:textId="77777777" w:rsidR="0034264C" w:rsidRPr="002F3B23" w:rsidRDefault="0034264C" w:rsidP="0038473C">
            <w:pPr>
              <w:widowControl w:val="0"/>
              <w:autoSpaceDE w:val="0"/>
              <w:autoSpaceDN w:val="0"/>
              <w:adjustRightInd w:val="0"/>
              <w:spacing w:after="0" w:line="240" w:lineRule="auto"/>
              <w:rPr>
                <w:rFonts w:ascii="Arial (W1)" w:eastAsia="Times New Roman" w:hAnsi="Arial (W1)" w:cs="Arial"/>
                <w:sz w:val="18"/>
                <w:szCs w:val="18"/>
                <w:lang w:eastAsia="fr-FR"/>
              </w:rPr>
            </w:pPr>
          </w:p>
        </w:tc>
        <w:tc>
          <w:tcPr>
            <w:tcW w:w="3527"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0623EDC" w14:textId="77777777" w:rsidR="0034264C" w:rsidRPr="002F3B23" w:rsidRDefault="0034264C" w:rsidP="0038473C">
            <w:pPr>
              <w:widowControl w:val="0"/>
              <w:autoSpaceDE w:val="0"/>
              <w:autoSpaceDN w:val="0"/>
              <w:adjustRightInd w:val="0"/>
              <w:spacing w:after="0" w:line="240" w:lineRule="auto"/>
              <w:jc w:val="both"/>
              <w:rPr>
                <w:rFonts w:ascii="Arial (W1)" w:eastAsia="Times New Roman" w:hAnsi="Arial (W1)" w:cs="Arial"/>
                <w:sz w:val="18"/>
                <w:szCs w:val="18"/>
                <w:lang w:eastAsia="fr-FR"/>
              </w:rPr>
            </w:pPr>
            <w:r w:rsidRPr="002F3B23">
              <w:rPr>
                <w:rFonts w:ascii="Arial (W1)" w:eastAsia="Times New Roman" w:hAnsi="Arial (W1)" w:cs="Arial"/>
                <w:sz w:val="18"/>
                <w:szCs w:val="18"/>
                <w:lang w:eastAsia="fr-FR"/>
              </w:rPr>
              <w:t>Frais de constitution d’hypothèque</w:t>
            </w:r>
          </w:p>
        </w:tc>
        <w:tc>
          <w:tcPr>
            <w:tcW w:w="271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41270B8" w14:textId="7612747F" w:rsidR="0034264C" w:rsidRPr="002F3B23" w:rsidRDefault="0034264C" w:rsidP="0038473C">
            <w:pPr>
              <w:widowControl w:val="0"/>
              <w:autoSpaceDE w:val="0"/>
              <w:autoSpaceDN w:val="0"/>
              <w:adjustRightInd w:val="0"/>
              <w:spacing w:after="0" w:line="240" w:lineRule="auto"/>
              <w:rPr>
                <w:rFonts w:ascii="Arial (W1)" w:eastAsia="Times New Roman" w:hAnsi="Arial (W1)" w:cs="Arial"/>
                <w:b/>
                <w:i/>
                <w:color w:val="000000"/>
                <w:sz w:val="18"/>
                <w:szCs w:val="18"/>
                <w:lang w:eastAsia="fr-FR"/>
              </w:rPr>
            </w:pPr>
            <w:r w:rsidRPr="002F3B23">
              <w:rPr>
                <w:rFonts w:ascii="Arial (W1)" w:eastAsia="Times New Roman" w:hAnsi="Arial (W1)" w:cs="Arial"/>
                <w:b/>
                <w:i/>
                <w:color w:val="000000"/>
                <w:sz w:val="18"/>
                <w:szCs w:val="18"/>
                <w:lang w:eastAsia="fr-FR"/>
              </w:rPr>
              <w:t xml:space="preserve">      1</w:t>
            </w:r>
            <w:r w:rsidR="003E068E">
              <w:rPr>
                <w:rFonts w:ascii="Arial (W1)" w:eastAsia="Times New Roman" w:hAnsi="Arial (W1)" w:cs="Arial"/>
                <w:b/>
                <w:i/>
                <w:color w:val="000000"/>
                <w:sz w:val="18"/>
                <w:szCs w:val="18"/>
                <w:lang w:eastAsia="fr-FR"/>
              </w:rPr>
              <w:t>35</w:t>
            </w:r>
            <w:r w:rsidRPr="002F3B23">
              <w:rPr>
                <w:rFonts w:ascii="Arial (W1)" w:eastAsia="Times New Roman" w:hAnsi="Arial (W1)" w:cs="Arial"/>
                <w:b/>
                <w:i/>
                <w:color w:val="000000"/>
                <w:sz w:val="18"/>
                <w:szCs w:val="18"/>
                <w:lang w:eastAsia="fr-FR"/>
              </w:rPr>
              <w:t xml:space="preserve"> € HT-  1</w:t>
            </w:r>
            <w:r w:rsidR="003E068E">
              <w:rPr>
                <w:rFonts w:ascii="Arial (W1)" w:eastAsia="Times New Roman" w:hAnsi="Arial (W1)" w:cs="Arial"/>
                <w:b/>
                <w:i/>
                <w:color w:val="000000"/>
                <w:sz w:val="18"/>
                <w:szCs w:val="18"/>
                <w:lang w:eastAsia="fr-FR"/>
              </w:rPr>
              <w:t>62</w:t>
            </w:r>
            <w:r w:rsidRPr="002F3B23">
              <w:rPr>
                <w:rFonts w:ascii="Arial (W1)" w:eastAsia="Times New Roman" w:hAnsi="Arial (W1)" w:cs="Arial"/>
                <w:b/>
                <w:i/>
                <w:color w:val="000000"/>
                <w:sz w:val="18"/>
                <w:szCs w:val="18"/>
                <w:lang w:eastAsia="fr-FR"/>
              </w:rPr>
              <w:t xml:space="preserve"> € T.T.C </w:t>
            </w:r>
          </w:p>
          <w:p w14:paraId="527AF186" w14:textId="77777777" w:rsidR="0034264C" w:rsidRPr="002F3B23" w:rsidRDefault="0034264C" w:rsidP="0038473C">
            <w:pPr>
              <w:widowControl w:val="0"/>
              <w:autoSpaceDE w:val="0"/>
              <w:autoSpaceDN w:val="0"/>
              <w:adjustRightInd w:val="0"/>
              <w:spacing w:after="0" w:line="240" w:lineRule="auto"/>
              <w:rPr>
                <w:rFonts w:ascii="Arial (W1)" w:eastAsia="Times New Roman" w:hAnsi="Arial (W1)" w:cs="Arial"/>
                <w:color w:val="000000"/>
                <w:sz w:val="18"/>
                <w:szCs w:val="18"/>
                <w:lang w:eastAsia="fr-FR"/>
              </w:rPr>
            </w:pPr>
            <w:r w:rsidRPr="002F3B23">
              <w:rPr>
                <w:rFonts w:ascii="Arial (W1)" w:eastAsia="Times New Roman" w:hAnsi="Arial (W1)" w:cs="Arial"/>
                <w:b/>
                <w:i/>
                <w:color w:val="000000"/>
                <w:sz w:val="18"/>
                <w:szCs w:val="18"/>
                <w:lang w:eastAsia="fr-FR"/>
              </w:rPr>
              <w:t xml:space="preserve">              de   l’heure</w:t>
            </w:r>
          </w:p>
        </w:tc>
      </w:tr>
      <w:tr w:rsidR="0034264C" w:rsidRPr="002F3B23" w14:paraId="2D61AC85" w14:textId="77777777" w:rsidTr="0038473C">
        <w:trPr>
          <w:trHeight w:val="454"/>
        </w:trPr>
        <w:tc>
          <w:tcPr>
            <w:tcW w:w="2127" w:type="dxa"/>
            <w:vMerge/>
            <w:tcBorders>
              <w:left w:val="single" w:sz="6" w:space="0" w:color="auto"/>
              <w:right w:val="single" w:sz="8" w:space="0" w:color="auto"/>
            </w:tcBorders>
            <w:tcMar>
              <w:top w:w="2" w:type="dxa"/>
              <w:left w:w="2" w:type="dxa"/>
              <w:bottom w:w="2" w:type="dxa"/>
              <w:right w:w="2" w:type="dxa"/>
            </w:tcMar>
          </w:tcPr>
          <w:p w14:paraId="2FCE0441" w14:textId="77777777" w:rsidR="0034264C" w:rsidRPr="002F3B23" w:rsidRDefault="0034264C" w:rsidP="0038473C">
            <w:pPr>
              <w:spacing w:after="0" w:line="240" w:lineRule="auto"/>
              <w:rPr>
                <w:rFonts w:ascii="Arial (W1)" w:eastAsia="Times New Roman" w:hAnsi="Arial (W1)" w:cs="Arial"/>
                <w:szCs w:val="24"/>
                <w:lang w:eastAsia="fr-FR"/>
              </w:rPr>
            </w:pPr>
          </w:p>
        </w:tc>
        <w:tc>
          <w:tcPr>
            <w:tcW w:w="3527"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D860E3A" w14:textId="77777777" w:rsidR="0034264C" w:rsidRPr="002F3B23" w:rsidRDefault="0034264C" w:rsidP="0038473C">
            <w:pPr>
              <w:spacing w:after="0" w:line="240" w:lineRule="auto"/>
              <w:jc w:val="both"/>
              <w:rPr>
                <w:rFonts w:ascii="Arial (W1)" w:eastAsia="Times New Roman" w:hAnsi="Arial (W1)" w:cs="Arial"/>
                <w:szCs w:val="24"/>
                <w:lang w:eastAsia="fr-FR"/>
              </w:rPr>
            </w:pPr>
            <w:r w:rsidRPr="002F3B23">
              <w:rPr>
                <w:rFonts w:ascii="Arial (W1)" w:eastAsia="Times New Roman" w:hAnsi="Arial (W1)" w:cs="Arial"/>
                <w:sz w:val="18"/>
                <w:szCs w:val="18"/>
                <w:lang w:eastAsia="fr-FR"/>
              </w:rPr>
              <w:t>Frais de mainlevée d’hypothèque</w:t>
            </w:r>
          </w:p>
        </w:tc>
        <w:tc>
          <w:tcPr>
            <w:tcW w:w="271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ADC8E06" w14:textId="0D67238A" w:rsidR="0034264C" w:rsidRPr="002F3B23" w:rsidRDefault="0034264C" w:rsidP="0038473C">
            <w:pPr>
              <w:widowControl w:val="0"/>
              <w:autoSpaceDE w:val="0"/>
              <w:autoSpaceDN w:val="0"/>
              <w:adjustRightInd w:val="0"/>
              <w:spacing w:after="0" w:line="240" w:lineRule="auto"/>
              <w:rPr>
                <w:rFonts w:ascii="Arial (W1)" w:eastAsia="Times New Roman" w:hAnsi="Arial (W1)" w:cs="Arial"/>
                <w:b/>
                <w:i/>
                <w:color w:val="000000"/>
                <w:sz w:val="18"/>
                <w:szCs w:val="18"/>
                <w:lang w:eastAsia="fr-FR"/>
              </w:rPr>
            </w:pPr>
            <w:r w:rsidRPr="002F3B23">
              <w:rPr>
                <w:rFonts w:ascii="Arial (W1)" w:eastAsia="Times New Roman" w:hAnsi="Arial (W1)" w:cs="Arial"/>
                <w:b/>
                <w:i/>
                <w:color w:val="000000"/>
                <w:sz w:val="18"/>
                <w:szCs w:val="18"/>
                <w:lang w:eastAsia="fr-FR"/>
              </w:rPr>
              <w:t xml:space="preserve">      1</w:t>
            </w:r>
            <w:r w:rsidR="003E068E">
              <w:rPr>
                <w:rFonts w:ascii="Arial (W1)" w:eastAsia="Times New Roman" w:hAnsi="Arial (W1)" w:cs="Arial"/>
                <w:b/>
                <w:i/>
                <w:color w:val="000000"/>
                <w:sz w:val="18"/>
                <w:szCs w:val="18"/>
                <w:lang w:eastAsia="fr-FR"/>
              </w:rPr>
              <w:t>35</w:t>
            </w:r>
            <w:r w:rsidRPr="002F3B23">
              <w:rPr>
                <w:rFonts w:ascii="Arial (W1)" w:eastAsia="Times New Roman" w:hAnsi="Arial (W1)" w:cs="Arial"/>
                <w:b/>
                <w:i/>
                <w:color w:val="000000"/>
                <w:sz w:val="18"/>
                <w:szCs w:val="18"/>
                <w:lang w:eastAsia="fr-FR"/>
              </w:rPr>
              <w:t xml:space="preserve"> €  HT-  1</w:t>
            </w:r>
            <w:r w:rsidR="003E068E">
              <w:rPr>
                <w:rFonts w:ascii="Arial (W1)" w:eastAsia="Times New Roman" w:hAnsi="Arial (W1)" w:cs="Arial"/>
                <w:b/>
                <w:i/>
                <w:color w:val="000000"/>
                <w:sz w:val="18"/>
                <w:szCs w:val="18"/>
                <w:lang w:eastAsia="fr-FR"/>
              </w:rPr>
              <w:t>62</w:t>
            </w:r>
            <w:r w:rsidRPr="002F3B23">
              <w:rPr>
                <w:rFonts w:ascii="Arial (W1)" w:eastAsia="Times New Roman" w:hAnsi="Arial (W1)" w:cs="Arial"/>
                <w:b/>
                <w:i/>
                <w:color w:val="000000"/>
                <w:sz w:val="18"/>
                <w:szCs w:val="18"/>
                <w:lang w:eastAsia="fr-FR"/>
              </w:rPr>
              <w:t xml:space="preserve"> € T.T.C </w:t>
            </w:r>
          </w:p>
          <w:p w14:paraId="2A417CE8" w14:textId="77777777" w:rsidR="0034264C" w:rsidRPr="002F3B23" w:rsidRDefault="0034264C" w:rsidP="0038473C">
            <w:pPr>
              <w:spacing w:after="0" w:line="240" w:lineRule="auto"/>
              <w:ind w:left="708"/>
              <w:rPr>
                <w:rFonts w:ascii="Arial (W1)" w:eastAsia="Times New Roman" w:hAnsi="Arial (W1)" w:cs="Arial"/>
                <w:color w:val="000000"/>
                <w:sz w:val="18"/>
                <w:szCs w:val="18"/>
                <w:lang w:eastAsia="fr-FR"/>
              </w:rPr>
            </w:pPr>
            <w:r w:rsidRPr="002F3B23">
              <w:rPr>
                <w:rFonts w:ascii="Arial (W1)" w:eastAsia="Times New Roman" w:hAnsi="Arial (W1)" w:cs="Arial"/>
                <w:b/>
                <w:i/>
                <w:color w:val="000000"/>
                <w:sz w:val="18"/>
                <w:szCs w:val="18"/>
                <w:lang w:eastAsia="fr-FR"/>
              </w:rPr>
              <w:t xml:space="preserve"> de   l’heure</w:t>
            </w:r>
          </w:p>
        </w:tc>
      </w:tr>
      <w:tr w:rsidR="0034264C" w:rsidRPr="002F3B23" w14:paraId="07FD96D1" w14:textId="77777777" w:rsidTr="0038473C">
        <w:trPr>
          <w:trHeight w:val="454"/>
        </w:trPr>
        <w:tc>
          <w:tcPr>
            <w:tcW w:w="2127" w:type="dxa"/>
            <w:vMerge/>
            <w:tcBorders>
              <w:left w:val="single" w:sz="6" w:space="0" w:color="auto"/>
              <w:right w:val="single" w:sz="8" w:space="0" w:color="auto"/>
            </w:tcBorders>
            <w:tcMar>
              <w:top w:w="2" w:type="dxa"/>
              <w:left w:w="2" w:type="dxa"/>
              <w:bottom w:w="2" w:type="dxa"/>
              <w:right w:w="2" w:type="dxa"/>
            </w:tcMar>
          </w:tcPr>
          <w:p w14:paraId="172434CC" w14:textId="77777777" w:rsidR="0034264C" w:rsidRPr="002F3B23" w:rsidRDefault="0034264C" w:rsidP="0038473C">
            <w:pPr>
              <w:widowControl w:val="0"/>
              <w:autoSpaceDE w:val="0"/>
              <w:autoSpaceDN w:val="0"/>
              <w:adjustRightInd w:val="0"/>
              <w:spacing w:after="0" w:line="240" w:lineRule="auto"/>
              <w:rPr>
                <w:rFonts w:ascii="Arial (W1)" w:eastAsia="Times New Roman" w:hAnsi="Arial (W1)" w:cs="Arial"/>
                <w:sz w:val="18"/>
                <w:szCs w:val="18"/>
                <w:lang w:eastAsia="fr-FR"/>
              </w:rPr>
            </w:pPr>
          </w:p>
        </w:tc>
        <w:tc>
          <w:tcPr>
            <w:tcW w:w="3527"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30A3EB7" w14:textId="77777777" w:rsidR="0034264C" w:rsidRPr="002F3B23" w:rsidRDefault="0034264C" w:rsidP="0038473C">
            <w:pPr>
              <w:widowControl w:val="0"/>
              <w:autoSpaceDE w:val="0"/>
              <w:autoSpaceDN w:val="0"/>
              <w:adjustRightInd w:val="0"/>
              <w:spacing w:after="0" w:line="240" w:lineRule="auto"/>
              <w:jc w:val="both"/>
              <w:rPr>
                <w:rFonts w:ascii="Arial (W1)" w:eastAsia="Times New Roman" w:hAnsi="Arial (W1)" w:cs="Arial"/>
                <w:sz w:val="18"/>
                <w:szCs w:val="18"/>
                <w:lang w:eastAsia="fr-FR"/>
              </w:rPr>
            </w:pPr>
            <w:r w:rsidRPr="002F3B23">
              <w:rPr>
                <w:rFonts w:ascii="Arial (W1)" w:eastAsia="Times New Roman" w:hAnsi="Arial (W1)" w:cs="Arial"/>
                <w:sz w:val="18"/>
                <w:szCs w:val="18"/>
                <w:lang w:eastAsia="fr-FR"/>
              </w:rPr>
              <w:t>Dépôt d’une requête en injonction de payer</w:t>
            </w:r>
          </w:p>
        </w:tc>
        <w:tc>
          <w:tcPr>
            <w:tcW w:w="271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B14CCB2" w14:textId="77777777" w:rsidR="0034264C" w:rsidRPr="002F3B23" w:rsidRDefault="0034264C" w:rsidP="0038473C">
            <w:pPr>
              <w:widowControl w:val="0"/>
              <w:autoSpaceDE w:val="0"/>
              <w:autoSpaceDN w:val="0"/>
              <w:adjustRightInd w:val="0"/>
              <w:spacing w:after="0" w:line="240" w:lineRule="auto"/>
              <w:rPr>
                <w:rFonts w:ascii="Arial (W1)" w:eastAsia="Times New Roman" w:hAnsi="Arial (W1)" w:cs="Arial"/>
                <w:color w:val="000000"/>
                <w:sz w:val="18"/>
                <w:szCs w:val="18"/>
                <w:lang w:eastAsia="fr-FR"/>
              </w:rPr>
            </w:pPr>
            <w:r w:rsidRPr="002F3B23">
              <w:rPr>
                <w:rFonts w:ascii="Arial (W1)" w:eastAsia="Times New Roman" w:hAnsi="Arial (W1)" w:cs="Arial"/>
                <w:b/>
                <w:i/>
                <w:color w:val="000000"/>
                <w:sz w:val="18"/>
                <w:szCs w:val="18"/>
                <w:lang w:eastAsia="fr-FR"/>
              </w:rPr>
              <w:t>Forfait : 150 € HT - 180€ T.T.C</w:t>
            </w:r>
          </w:p>
        </w:tc>
      </w:tr>
      <w:tr w:rsidR="0034264C" w:rsidRPr="002F3B23" w14:paraId="1CDF5D07" w14:textId="77777777" w:rsidTr="0038473C">
        <w:trPr>
          <w:trHeight w:val="454"/>
        </w:trPr>
        <w:tc>
          <w:tcPr>
            <w:tcW w:w="2127" w:type="dxa"/>
            <w:vMerge/>
            <w:tcBorders>
              <w:left w:val="single" w:sz="6" w:space="0" w:color="auto"/>
              <w:bottom w:val="single" w:sz="6" w:space="0" w:color="auto"/>
              <w:right w:val="single" w:sz="8" w:space="0" w:color="auto"/>
            </w:tcBorders>
            <w:tcMar>
              <w:top w:w="2" w:type="dxa"/>
              <w:left w:w="2" w:type="dxa"/>
              <w:bottom w:w="2" w:type="dxa"/>
              <w:right w:w="2" w:type="dxa"/>
            </w:tcMar>
          </w:tcPr>
          <w:p w14:paraId="268F94B6" w14:textId="77777777" w:rsidR="0034264C" w:rsidRPr="002F3B23" w:rsidRDefault="0034264C" w:rsidP="0038473C">
            <w:pPr>
              <w:widowControl w:val="0"/>
              <w:autoSpaceDE w:val="0"/>
              <w:autoSpaceDN w:val="0"/>
              <w:adjustRightInd w:val="0"/>
              <w:spacing w:after="0" w:line="240" w:lineRule="auto"/>
              <w:rPr>
                <w:rFonts w:ascii="Arial (W1)" w:eastAsia="Times New Roman" w:hAnsi="Arial (W1)" w:cs="Arial"/>
                <w:sz w:val="18"/>
                <w:szCs w:val="18"/>
                <w:lang w:eastAsia="fr-FR"/>
              </w:rPr>
            </w:pPr>
          </w:p>
        </w:tc>
        <w:tc>
          <w:tcPr>
            <w:tcW w:w="3527"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D48DA37" w14:textId="77777777" w:rsidR="0034264C" w:rsidRPr="002F3B23" w:rsidRDefault="0034264C" w:rsidP="0038473C">
            <w:pPr>
              <w:widowControl w:val="0"/>
              <w:autoSpaceDE w:val="0"/>
              <w:autoSpaceDN w:val="0"/>
              <w:adjustRightInd w:val="0"/>
              <w:spacing w:after="0" w:line="240" w:lineRule="auto"/>
              <w:jc w:val="both"/>
              <w:rPr>
                <w:rFonts w:ascii="Arial (W1)" w:eastAsia="Times New Roman" w:hAnsi="Arial (W1)" w:cs="Arial"/>
                <w:sz w:val="18"/>
                <w:szCs w:val="18"/>
                <w:lang w:eastAsia="fr-FR"/>
              </w:rPr>
            </w:pPr>
            <w:r w:rsidRPr="002F3B23">
              <w:rPr>
                <w:rFonts w:ascii="Arial (W1)" w:eastAsia="Times New Roman" w:hAnsi="Arial (W1)" w:cs="Arial"/>
                <w:sz w:val="18"/>
                <w:szCs w:val="18"/>
                <w:lang w:eastAsia="fr-FR"/>
              </w:rPr>
              <w:t>Suivi du dossier transmis à l’avocat (uniquement en cas de diligences exceptionnelles).</w:t>
            </w:r>
          </w:p>
        </w:tc>
        <w:tc>
          <w:tcPr>
            <w:tcW w:w="271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EE8507E" w14:textId="3BAF0949" w:rsidR="0034264C" w:rsidRPr="002F3B23" w:rsidRDefault="0034264C" w:rsidP="0038473C">
            <w:pPr>
              <w:widowControl w:val="0"/>
              <w:autoSpaceDE w:val="0"/>
              <w:autoSpaceDN w:val="0"/>
              <w:adjustRightInd w:val="0"/>
              <w:spacing w:after="0" w:line="240" w:lineRule="auto"/>
              <w:rPr>
                <w:rFonts w:ascii="Arial (W1)" w:eastAsia="Times New Roman" w:hAnsi="Arial (W1)" w:cs="Arial"/>
                <w:b/>
                <w:i/>
                <w:color w:val="000000"/>
                <w:sz w:val="18"/>
                <w:szCs w:val="18"/>
                <w:lang w:eastAsia="fr-FR"/>
              </w:rPr>
            </w:pPr>
            <w:r w:rsidRPr="002F3B23">
              <w:rPr>
                <w:rFonts w:ascii="Arial (W1)" w:eastAsia="Times New Roman" w:hAnsi="Arial (W1)" w:cs="Arial"/>
                <w:b/>
                <w:i/>
                <w:color w:val="000000"/>
                <w:sz w:val="18"/>
                <w:szCs w:val="18"/>
                <w:lang w:eastAsia="fr-FR"/>
              </w:rPr>
              <w:t xml:space="preserve">      1</w:t>
            </w:r>
            <w:r w:rsidR="003E068E">
              <w:rPr>
                <w:rFonts w:ascii="Arial (W1)" w:eastAsia="Times New Roman" w:hAnsi="Arial (W1)" w:cs="Arial"/>
                <w:b/>
                <w:i/>
                <w:color w:val="000000"/>
                <w:sz w:val="18"/>
                <w:szCs w:val="18"/>
                <w:lang w:eastAsia="fr-FR"/>
              </w:rPr>
              <w:t>35</w:t>
            </w:r>
            <w:r w:rsidRPr="002F3B23">
              <w:rPr>
                <w:rFonts w:ascii="Arial (W1)" w:eastAsia="Times New Roman" w:hAnsi="Arial (W1)" w:cs="Arial"/>
                <w:b/>
                <w:i/>
                <w:color w:val="000000"/>
                <w:sz w:val="18"/>
                <w:szCs w:val="18"/>
                <w:lang w:eastAsia="fr-FR"/>
              </w:rPr>
              <w:t xml:space="preserve"> € HT – 1</w:t>
            </w:r>
            <w:r w:rsidR="003E068E">
              <w:rPr>
                <w:rFonts w:ascii="Arial (W1)" w:eastAsia="Times New Roman" w:hAnsi="Arial (W1)" w:cs="Arial"/>
                <w:b/>
                <w:i/>
                <w:color w:val="000000"/>
                <w:sz w:val="18"/>
                <w:szCs w:val="18"/>
                <w:lang w:eastAsia="fr-FR"/>
              </w:rPr>
              <w:t>62</w:t>
            </w:r>
            <w:r w:rsidRPr="002F3B23">
              <w:rPr>
                <w:rFonts w:ascii="Arial (W1)" w:eastAsia="Times New Roman" w:hAnsi="Arial (W1)" w:cs="Arial"/>
                <w:b/>
                <w:i/>
                <w:color w:val="000000"/>
                <w:sz w:val="18"/>
                <w:szCs w:val="18"/>
                <w:lang w:eastAsia="fr-FR"/>
              </w:rPr>
              <w:t xml:space="preserve"> € T.T.C</w:t>
            </w:r>
          </w:p>
          <w:p w14:paraId="5164A373" w14:textId="77777777" w:rsidR="0034264C" w:rsidRPr="002F3B23" w:rsidRDefault="0034264C" w:rsidP="0038473C">
            <w:pPr>
              <w:widowControl w:val="0"/>
              <w:autoSpaceDE w:val="0"/>
              <w:autoSpaceDN w:val="0"/>
              <w:adjustRightInd w:val="0"/>
              <w:spacing w:after="0" w:line="240" w:lineRule="auto"/>
              <w:rPr>
                <w:rFonts w:ascii="Arial (W1)" w:eastAsia="Times New Roman" w:hAnsi="Arial (W1)" w:cs="Arial"/>
                <w:color w:val="000000"/>
                <w:sz w:val="18"/>
                <w:szCs w:val="18"/>
                <w:lang w:eastAsia="fr-FR"/>
              </w:rPr>
            </w:pPr>
            <w:r w:rsidRPr="002F3B23">
              <w:rPr>
                <w:rFonts w:ascii="Arial (W1)" w:eastAsia="Times New Roman" w:hAnsi="Arial (W1)" w:cs="Arial"/>
                <w:b/>
                <w:i/>
                <w:color w:val="000000"/>
                <w:sz w:val="18"/>
                <w:szCs w:val="18"/>
                <w:lang w:eastAsia="fr-FR"/>
              </w:rPr>
              <w:t xml:space="preserve">                de l’heure</w:t>
            </w:r>
          </w:p>
        </w:tc>
      </w:tr>
      <w:tr w:rsidR="0034264C" w:rsidRPr="002F3B23" w14:paraId="2E64277C" w14:textId="77777777" w:rsidTr="0038473C">
        <w:tc>
          <w:tcPr>
            <w:tcW w:w="2127" w:type="dxa"/>
            <w:vMerge w:val="restart"/>
            <w:tcBorders>
              <w:top w:val="single" w:sz="6" w:space="0" w:color="auto"/>
              <w:left w:val="single" w:sz="6" w:space="0" w:color="auto"/>
              <w:right w:val="single" w:sz="8" w:space="0" w:color="auto"/>
            </w:tcBorders>
            <w:tcMar>
              <w:top w:w="2" w:type="dxa"/>
              <w:left w:w="2" w:type="dxa"/>
              <w:bottom w:w="2" w:type="dxa"/>
              <w:right w:w="2" w:type="dxa"/>
            </w:tcMar>
            <w:vAlign w:val="center"/>
          </w:tcPr>
          <w:p w14:paraId="40009EC0" w14:textId="77777777" w:rsidR="0034264C" w:rsidRPr="002F3B23" w:rsidRDefault="0034264C" w:rsidP="0038473C">
            <w:pPr>
              <w:widowControl w:val="0"/>
              <w:autoSpaceDE w:val="0"/>
              <w:autoSpaceDN w:val="0"/>
              <w:adjustRightInd w:val="0"/>
              <w:spacing w:after="0" w:line="240" w:lineRule="auto"/>
              <w:rPr>
                <w:rFonts w:ascii="Arial (W1)" w:eastAsia="Times New Roman" w:hAnsi="Arial (W1)" w:cs="Arial"/>
                <w:sz w:val="18"/>
                <w:szCs w:val="18"/>
                <w:lang w:eastAsia="fr-FR"/>
              </w:rPr>
            </w:pPr>
            <w:r w:rsidRPr="002F3B23">
              <w:rPr>
                <w:rFonts w:ascii="Arial (W1)" w:eastAsia="Times New Roman" w:hAnsi="Arial (W1)" w:cs="Arial"/>
                <w:sz w:val="18"/>
                <w:szCs w:val="18"/>
                <w:lang w:eastAsia="fr-FR"/>
              </w:rPr>
              <w:lastRenderedPageBreak/>
              <w:t xml:space="preserve"> 9.2. Frais et honoraires liés aux mutations </w:t>
            </w:r>
          </w:p>
        </w:tc>
        <w:tc>
          <w:tcPr>
            <w:tcW w:w="3527"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2D6F0FB" w14:textId="77777777" w:rsidR="0034264C" w:rsidRPr="002F3B23" w:rsidRDefault="0034264C" w:rsidP="0038473C">
            <w:pPr>
              <w:widowControl w:val="0"/>
              <w:autoSpaceDE w:val="0"/>
              <w:autoSpaceDN w:val="0"/>
              <w:adjustRightInd w:val="0"/>
              <w:spacing w:after="0" w:line="240" w:lineRule="auto"/>
              <w:jc w:val="both"/>
              <w:rPr>
                <w:rFonts w:ascii="Arial (W1)" w:eastAsia="Times New Roman" w:hAnsi="Arial (W1)" w:cs="Arial"/>
                <w:sz w:val="18"/>
                <w:szCs w:val="18"/>
                <w:lang w:eastAsia="fr-FR"/>
              </w:rPr>
            </w:pPr>
            <w:r w:rsidRPr="002F3B23">
              <w:rPr>
                <w:rFonts w:ascii="Arial (W1)" w:eastAsia="Times New Roman" w:hAnsi="Arial (W1)" w:cs="Arial"/>
                <w:sz w:val="18"/>
                <w:szCs w:val="18"/>
                <w:lang w:eastAsia="fr-FR"/>
              </w:rPr>
              <w:t> Etablissement de l’état daté : (</w:t>
            </w:r>
            <w:r w:rsidRPr="002F3B23">
              <w:rPr>
                <w:rFonts w:ascii="Arial (W1)" w:eastAsia="Times New Roman" w:hAnsi="Arial (W1)" w:cs="Arial"/>
                <w:i/>
                <w:sz w:val="18"/>
                <w:szCs w:val="18"/>
                <w:lang w:eastAsia="fr-FR"/>
              </w:rPr>
              <w:t>Nota :Le montant maximum</w:t>
            </w:r>
            <w:r w:rsidRPr="002F3B23">
              <w:rPr>
                <w:rFonts w:ascii="Arial (W1)" w:eastAsia="Times New Roman" w:hAnsi="Arial (W1)" w:cs="Arial"/>
                <w:sz w:val="18"/>
                <w:szCs w:val="18"/>
                <w:lang w:eastAsia="fr-FR"/>
              </w:rPr>
              <w:t xml:space="preserve"> </w:t>
            </w:r>
            <w:r w:rsidRPr="002F3B23">
              <w:rPr>
                <w:rFonts w:ascii="Arial (W1)" w:eastAsia="Times New Roman" w:hAnsi="Arial (W1)" w:cs="Arial"/>
                <w:i/>
                <w:sz w:val="18"/>
                <w:szCs w:val="18"/>
                <w:lang w:eastAsia="fr-FR"/>
              </w:rPr>
              <w:t>applicable aux honoraires et frais perçus par le syndic pour l’établissement de l’état daté, fixé en application du décret prévu à l’article 10-1 b de la loi du 10 juillet 1965 s’élève à la somme de  380 €  )</w:t>
            </w:r>
            <w:r w:rsidRPr="002F3B23">
              <w:rPr>
                <w:rFonts w:ascii="Arial (W1)" w:eastAsia="Times New Roman" w:hAnsi="Arial (W1)" w:cs="Arial"/>
                <w:sz w:val="18"/>
                <w:szCs w:val="18"/>
                <w:lang w:eastAsia="fr-FR"/>
              </w:rPr>
              <w:t xml:space="preserve">. </w:t>
            </w:r>
          </w:p>
        </w:tc>
        <w:tc>
          <w:tcPr>
            <w:tcW w:w="271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AE7C718" w14:textId="77777777" w:rsidR="0034264C" w:rsidRPr="002F3B23" w:rsidRDefault="0034264C" w:rsidP="0038473C">
            <w:pPr>
              <w:widowControl w:val="0"/>
              <w:autoSpaceDE w:val="0"/>
              <w:autoSpaceDN w:val="0"/>
              <w:adjustRightInd w:val="0"/>
              <w:spacing w:after="0" w:line="240" w:lineRule="auto"/>
              <w:jc w:val="center"/>
              <w:rPr>
                <w:rFonts w:ascii="Arial (W1)" w:eastAsia="Times New Roman" w:hAnsi="Arial (W1)" w:cs="Arial"/>
                <w:b/>
                <w:sz w:val="18"/>
                <w:szCs w:val="18"/>
                <w:u w:val="single"/>
                <w:lang w:eastAsia="fr-FR"/>
              </w:rPr>
            </w:pPr>
          </w:p>
          <w:p w14:paraId="68CDAB93" w14:textId="77777777" w:rsidR="0034264C" w:rsidRPr="002F3B23" w:rsidRDefault="0034264C" w:rsidP="0038473C">
            <w:pPr>
              <w:widowControl w:val="0"/>
              <w:autoSpaceDE w:val="0"/>
              <w:autoSpaceDN w:val="0"/>
              <w:adjustRightInd w:val="0"/>
              <w:spacing w:after="0" w:line="240" w:lineRule="auto"/>
              <w:jc w:val="center"/>
              <w:rPr>
                <w:rFonts w:ascii="Arial (W1)" w:eastAsia="Times New Roman" w:hAnsi="Arial (W1)" w:cs="Arial"/>
                <w:b/>
                <w:sz w:val="18"/>
                <w:szCs w:val="18"/>
                <w:u w:val="single"/>
                <w:lang w:eastAsia="fr-FR"/>
              </w:rPr>
            </w:pPr>
          </w:p>
          <w:p w14:paraId="353C07A9" w14:textId="77777777" w:rsidR="0034264C" w:rsidRPr="002F3B23" w:rsidRDefault="0034264C" w:rsidP="0038473C">
            <w:pPr>
              <w:widowControl w:val="0"/>
              <w:autoSpaceDE w:val="0"/>
              <w:autoSpaceDN w:val="0"/>
              <w:adjustRightInd w:val="0"/>
              <w:spacing w:after="0" w:line="240" w:lineRule="auto"/>
              <w:jc w:val="center"/>
              <w:rPr>
                <w:rFonts w:ascii="Arial (W1)" w:eastAsia="Times New Roman" w:hAnsi="Arial (W1)" w:cs="Arial"/>
                <w:b/>
                <w:sz w:val="18"/>
                <w:szCs w:val="18"/>
                <w:u w:val="single"/>
                <w:lang w:eastAsia="fr-FR"/>
              </w:rPr>
            </w:pPr>
          </w:p>
          <w:p w14:paraId="5AFEAF64" w14:textId="77777777" w:rsidR="0034264C" w:rsidRPr="002F3B23" w:rsidRDefault="0034264C" w:rsidP="0038473C">
            <w:pPr>
              <w:widowControl w:val="0"/>
              <w:autoSpaceDE w:val="0"/>
              <w:autoSpaceDN w:val="0"/>
              <w:adjustRightInd w:val="0"/>
              <w:spacing w:after="0" w:line="240" w:lineRule="auto"/>
              <w:jc w:val="center"/>
              <w:rPr>
                <w:rFonts w:ascii="Arial (W1)" w:eastAsia="Times New Roman" w:hAnsi="Arial (W1)" w:cs="Arial"/>
                <w:b/>
                <w:sz w:val="18"/>
                <w:szCs w:val="18"/>
                <w:u w:val="single"/>
                <w:lang w:eastAsia="fr-FR"/>
              </w:rPr>
            </w:pPr>
          </w:p>
          <w:p w14:paraId="779B76BA" w14:textId="77777777" w:rsidR="0034264C" w:rsidRPr="002F3B23" w:rsidRDefault="0034264C" w:rsidP="0038473C">
            <w:pPr>
              <w:widowControl w:val="0"/>
              <w:autoSpaceDE w:val="0"/>
              <w:autoSpaceDN w:val="0"/>
              <w:adjustRightInd w:val="0"/>
              <w:spacing w:after="0" w:line="240" w:lineRule="auto"/>
              <w:jc w:val="center"/>
              <w:rPr>
                <w:rFonts w:ascii="Arial (W1)" w:eastAsia="Times New Roman" w:hAnsi="Arial (W1)" w:cs="Arial"/>
                <w:sz w:val="18"/>
                <w:szCs w:val="18"/>
                <w:u w:val="single"/>
                <w:lang w:eastAsia="fr-FR"/>
              </w:rPr>
            </w:pPr>
          </w:p>
          <w:p w14:paraId="2226B0E3" w14:textId="77777777" w:rsidR="0034264C" w:rsidRPr="002F3B23" w:rsidRDefault="0034264C" w:rsidP="0038473C">
            <w:pPr>
              <w:widowControl w:val="0"/>
              <w:autoSpaceDE w:val="0"/>
              <w:autoSpaceDN w:val="0"/>
              <w:adjustRightInd w:val="0"/>
              <w:spacing w:after="0" w:line="240" w:lineRule="auto"/>
              <w:jc w:val="center"/>
              <w:rPr>
                <w:rFonts w:ascii="Arial (W1)" w:eastAsia="Times New Roman" w:hAnsi="Arial (W1)" w:cs="Arial"/>
                <w:b/>
                <w:i/>
                <w:sz w:val="18"/>
                <w:szCs w:val="18"/>
                <w:lang w:eastAsia="fr-FR"/>
              </w:rPr>
            </w:pPr>
            <w:r w:rsidRPr="002F3B23">
              <w:rPr>
                <w:rFonts w:ascii="Arial (W1)" w:eastAsia="Times New Roman" w:hAnsi="Arial (W1)" w:cs="Arial"/>
                <w:b/>
                <w:i/>
                <w:sz w:val="18"/>
                <w:szCs w:val="18"/>
                <w:lang w:eastAsia="fr-FR"/>
              </w:rPr>
              <w:t xml:space="preserve">Forfait : 316,67 € HT soit </w:t>
            </w:r>
          </w:p>
          <w:p w14:paraId="415CBCEC" w14:textId="77777777" w:rsidR="0034264C" w:rsidRPr="002F3B23" w:rsidRDefault="0034264C" w:rsidP="0038473C">
            <w:pPr>
              <w:widowControl w:val="0"/>
              <w:autoSpaceDE w:val="0"/>
              <w:autoSpaceDN w:val="0"/>
              <w:adjustRightInd w:val="0"/>
              <w:spacing w:after="0" w:line="240" w:lineRule="auto"/>
              <w:jc w:val="center"/>
              <w:rPr>
                <w:rFonts w:ascii="Arial (W1)" w:eastAsia="Times New Roman" w:hAnsi="Arial (W1)" w:cs="Arial"/>
                <w:sz w:val="18"/>
                <w:szCs w:val="18"/>
                <w:u w:val="single"/>
                <w:lang w:eastAsia="fr-FR"/>
              </w:rPr>
            </w:pPr>
            <w:r w:rsidRPr="002F3B23">
              <w:rPr>
                <w:rFonts w:ascii="Arial (W1)" w:eastAsia="Times New Roman" w:hAnsi="Arial (W1)" w:cs="Arial"/>
                <w:b/>
                <w:i/>
                <w:sz w:val="18"/>
                <w:szCs w:val="18"/>
                <w:lang w:eastAsia="fr-FR"/>
              </w:rPr>
              <w:t xml:space="preserve"> 380€ TTC</w:t>
            </w:r>
          </w:p>
          <w:p w14:paraId="1DC87604" w14:textId="77777777" w:rsidR="0034264C" w:rsidRPr="002F3B23" w:rsidRDefault="0034264C" w:rsidP="0038473C">
            <w:pPr>
              <w:widowControl w:val="0"/>
              <w:autoSpaceDE w:val="0"/>
              <w:autoSpaceDN w:val="0"/>
              <w:adjustRightInd w:val="0"/>
              <w:spacing w:after="0" w:line="240" w:lineRule="auto"/>
              <w:jc w:val="center"/>
              <w:rPr>
                <w:rFonts w:ascii="Arial (W1)" w:eastAsia="Times New Roman" w:hAnsi="Arial (W1)" w:cs="Arial"/>
                <w:b/>
                <w:sz w:val="18"/>
                <w:szCs w:val="18"/>
                <w:lang w:eastAsia="fr-FR"/>
              </w:rPr>
            </w:pPr>
          </w:p>
        </w:tc>
      </w:tr>
      <w:tr w:rsidR="0034264C" w:rsidRPr="002F3B23" w14:paraId="413A6A07" w14:textId="77777777" w:rsidTr="0038473C">
        <w:tc>
          <w:tcPr>
            <w:tcW w:w="2127" w:type="dxa"/>
            <w:vMerge/>
            <w:tcBorders>
              <w:left w:val="single" w:sz="6" w:space="0" w:color="auto"/>
              <w:right w:val="single" w:sz="8" w:space="0" w:color="auto"/>
            </w:tcBorders>
            <w:tcMar>
              <w:top w:w="2" w:type="dxa"/>
              <w:left w:w="2" w:type="dxa"/>
              <w:bottom w:w="2" w:type="dxa"/>
              <w:right w:w="2" w:type="dxa"/>
            </w:tcMar>
          </w:tcPr>
          <w:p w14:paraId="534B8415" w14:textId="77777777" w:rsidR="0034264C" w:rsidRPr="002F3B23" w:rsidRDefault="0034264C" w:rsidP="0038473C">
            <w:pPr>
              <w:widowControl w:val="0"/>
              <w:autoSpaceDE w:val="0"/>
              <w:autoSpaceDN w:val="0"/>
              <w:adjustRightInd w:val="0"/>
              <w:spacing w:after="0" w:line="240" w:lineRule="auto"/>
              <w:rPr>
                <w:rFonts w:ascii="Arial (W1)" w:eastAsia="Times New Roman" w:hAnsi="Arial (W1)" w:cs="Arial"/>
                <w:sz w:val="18"/>
                <w:szCs w:val="18"/>
                <w:lang w:eastAsia="fr-FR"/>
              </w:rPr>
            </w:pPr>
          </w:p>
        </w:tc>
        <w:tc>
          <w:tcPr>
            <w:tcW w:w="3527" w:type="dxa"/>
            <w:tcBorders>
              <w:top w:val="single" w:sz="6" w:space="0" w:color="auto"/>
              <w:left w:val="single" w:sz="6" w:space="0" w:color="auto"/>
              <w:bottom w:val="single" w:sz="4" w:space="0" w:color="auto"/>
              <w:right w:val="single" w:sz="8" w:space="0" w:color="auto"/>
            </w:tcBorders>
            <w:tcMar>
              <w:top w:w="2" w:type="dxa"/>
              <w:left w:w="2" w:type="dxa"/>
              <w:bottom w:w="2" w:type="dxa"/>
              <w:right w:w="2" w:type="dxa"/>
            </w:tcMar>
          </w:tcPr>
          <w:p w14:paraId="1316F0C6" w14:textId="77777777" w:rsidR="0034264C" w:rsidRPr="002F3B23" w:rsidRDefault="0034264C" w:rsidP="0038473C">
            <w:pPr>
              <w:widowControl w:val="0"/>
              <w:autoSpaceDE w:val="0"/>
              <w:autoSpaceDN w:val="0"/>
              <w:adjustRightInd w:val="0"/>
              <w:spacing w:after="0" w:line="240" w:lineRule="auto"/>
              <w:jc w:val="both"/>
              <w:rPr>
                <w:rFonts w:ascii="Arial (W1)" w:eastAsia="Times New Roman" w:hAnsi="Arial (W1)" w:cs="Arial"/>
                <w:sz w:val="18"/>
                <w:szCs w:val="18"/>
                <w:lang w:eastAsia="fr-FR"/>
              </w:rPr>
            </w:pPr>
            <w:r w:rsidRPr="002F3B23">
              <w:rPr>
                <w:rFonts w:ascii="Arial (W1)" w:eastAsia="Times New Roman" w:hAnsi="Arial (W1)" w:cs="Arial"/>
                <w:sz w:val="18"/>
                <w:szCs w:val="18"/>
                <w:lang w:eastAsia="fr-FR"/>
              </w:rPr>
              <w:t>Opposition sur mutation (article 20 I de la loi du 10 juillet 1965)</w:t>
            </w:r>
          </w:p>
        </w:tc>
        <w:tc>
          <w:tcPr>
            <w:tcW w:w="2710" w:type="dxa"/>
            <w:tcBorders>
              <w:top w:val="single" w:sz="6" w:space="0" w:color="auto"/>
              <w:left w:val="single" w:sz="6" w:space="0" w:color="auto"/>
              <w:bottom w:val="single" w:sz="4" w:space="0" w:color="auto"/>
              <w:right w:val="single" w:sz="8" w:space="0" w:color="auto"/>
            </w:tcBorders>
            <w:tcMar>
              <w:top w:w="2" w:type="dxa"/>
              <w:left w:w="2" w:type="dxa"/>
              <w:bottom w:w="2" w:type="dxa"/>
              <w:right w:w="2" w:type="dxa"/>
            </w:tcMar>
            <w:vAlign w:val="center"/>
          </w:tcPr>
          <w:p w14:paraId="721F98EB" w14:textId="77777777" w:rsidR="0034264C" w:rsidRPr="002F3B23" w:rsidRDefault="0034264C" w:rsidP="0038473C">
            <w:pPr>
              <w:widowControl w:val="0"/>
              <w:autoSpaceDE w:val="0"/>
              <w:autoSpaceDN w:val="0"/>
              <w:adjustRightInd w:val="0"/>
              <w:spacing w:after="0" w:line="240" w:lineRule="auto"/>
              <w:ind w:left="708"/>
              <w:rPr>
                <w:rFonts w:ascii="Arial (W1)" w:eastAsia="Times New Roman" w:hAnsi="Arial (W1)" w:cs="Arial"/>
                <w:sz w:val="18"/>
                <w:szCs w:val="18"/>
                <w:lang w:eastAsia="fr-FR"/>
              </w:rPr>
            </w:pPr>
            <w:r w:rsidRPr="002F3B23">
              <w:rPr>
                <w:rFonts w:ascii="Arial (W1)" w:eastAsia="Times New Roman" w:hAnsi="Arial (W1)" w:cs="Arial"/>
                <w:b/>
                <w:i/>
                <w:sz w:val="18"/>
                <w:szCs w:val="18"/>
                <w:lang w:eastAsia="fr-FR"/>
              </w:rPr>
              <w:t>Forfait : 200 € HT soit 240 € TTC</w:t>
            </w:r>
          </w:p>
        </w:tc>
      </w:tr>
      <w:tr w:rsidR="0034264C" w:rsidRPr="002F3B23" w14:paraId="009B99B0" w14:textId="77777777" w:rsidTr="0038473C">
        <w:tc>
          <w:tcPr>
            <w:tcW w:w="2127" w:type="dxa"/>
            <w:vMerge/>
            <w:tcBorders>
              <w:left w:val="single" w:sz="6" w:space="0" w:color="auto"/>
              <w:right w:val="single" w:sz="4" w:space="0" w:color="auto"/>
            </w:tcBorders>
            <w:tcMar>
              <w:top w:w="2" w:type="dxa"/>
              <w:left w:w="2" w:type="dxa"/>
              <w:bottom w:w="2" w:type="dxa"/>
              <w:right w:w="2" w:type="dxa"/>
            </w:tcMar>
          </w:tcPr>
          <w:p w14:paraId="790275B7" w14:textId="77777777" w:rsidR="0034264C" w:rsidRPr="002F3B23" w:rsidRDefault="0034264C" w:rsidP="0038473C">
            <w:pPr>
              <w:widowControl w:val="0"/>
              <w:autoSpaceDE w:val="0"/>
              <w:autoSpaceDN w:val="0"/>
              <w:adjustRightInd w:val="0"/>
              <w:spacing w:after="0" w:line="240" w:lineRule="auto"/>
              <w:rPr>
                <w:rFonts w:ascii="Arial (W1)" w:eastAsia="Times New Roman" w:hAnsi="Arial (W1)" w:cs="Arial"/>
                <w:sz w:val="18"/>
                <w:szCs w:val="18"/>
                <w:lang w:eastAsia="fr-FR"/>
              </w:rPr>
            </w:pPr>
          </w:p>
        </w:tc>
        <w:tc>
          <w:tcPr>
            <w:tcW w:w="3527" w:type="dxa"/>
            <w:tcBorders>
              <w:top w:val="single" w:sz="4" w:space="0" w:color="auto"/>
              <w:left w:val="single" w:sz="4" w:space="0" w:color="auto"/>
            </w:tcBorders>
            <w:tcMar>
              <w:top w:w="2" w:type="dxa"/>
              <w:left w:w="2" w:type="dxa"/>
              <w:bottom w:w="2" w:type="dxa"/>
              <w:right w:w="2" w:type="dxa"/>
            </w:tcMar>
          </w:tcPr>
          <w:p w14:paraId="6E6AF240" w14:textId="77777777" w:rsidR="0034264C" w:rsidRPr="002F3B23" w:rsidRDefault="0034264C" w:rsidP="0038473C">
            <w:pPr>
              <w:widowControl w:val="0"/>
              <w:autoSpaceDE w:val="0"/>
              <w:autoSpaceDN w:val="0"/>
              <w:adjustRightInd w:val="0"/>
              <w:spacing w:after="0" w:line="240" w:lineRule="auto"/>
              <w:jc w:val="both"/>
              <w:rPr>
                <w:rFonts w:ascii="Arial (W1)" w:eastAsia="Times New Roman" w:hAnsi="Arial (W1)" w:cs="Arial"/>
                <w:sz w:val="18"/>
                <w:szCs w:val="18"/>
                <w:lang w:eastAsia="fr-FR"/>
              </w:rPr>
            </w:pPr>
          </w:p>
        </w:tc>
        <w:tc>
          <w:tcPr>
            <w:tcW w:w="2710" w:type="dxa"/>
            <w:tcBorders>
              <w:top w:val="single" w:sz="4" w:space="0" w:color="auto"/>
              <w:right w:val="single" w:sz="4" w:space="0" w:color="auto"/>
            </w:tcBorders>
            <w:tcMar>
              <w:top w:w="2" w:type="dxa"/>
              <w:left w:w="2" w:type="dxa"/>
              <w:bottom w:w="2" w:type="dxa"/>
              <w:right w:w="2" w:type="dxa"/>
            </w:tcMar>
            <w:vAlign w:val="center"/>
          </w:tcPr>
          <w:p w14:paraId="17DC7C5C" w14:textId="77777777" w:rsidR="0034264C" w:rsidRPr="002F3B23" w:rsidRDefault="0034264C" w:rsidP="0038473C">
            <w:pPr>
              <w:widowControl w:val="0"/>
              <w:autoSpaceDE w:val="0"/>
              <w:autoSpaceDN w:val="0"/>
              <w:adjustRightInd w:val="0"/>
              <w:spacing w:after="0" w:line="240" w:lineRule="auto"/>
              <w:jc w:val="center"/>
              <w:rPr>
                <w:rFonts w:ascii="Arial (W1)" w:eastAsia="Times New Roman" w:hAnsi="Arial (W1)" w:cs="Arial"/>
                <w:sz w:val="18"/>
                <w:szCs w:val="18"/>
                <w:lang w:eastAsia="fr-FR"/>
              </w:rPr>
            </w:pPr>
          </w:p>
        </w:tc>
      </w:tr>
      <w:tr w:rsidR="0034264C" w:rsidRPr="002F3B23" w14:paraId="219D9B15" w14:textId="77777777" w:rsidTr="0038473C">
        <w:tc>
          <w:tcPr>
            <w:tcW w:w="2127" w:type="dxa"/>
            <w:vMerge/>
            <w:tcBorders>
              <w:left w:val="single" w:sz="6" w:space="0" w:color="auto"/>
              <w:bottom w:val="single" w:sz="6" w:space="0" w:color="auto"/>
              <w:right w:val="single" w:sz="4" w:space="0" w:color="auto"/>
            </w:tcBorders>
            <w:tcMar>
              <w:top w:w="2" w:type="dxa"/>
              <w:left w:w="2" w:type="dxa"/>
              <w:bottom w:w="2" w:type="dxa"/>
              <w:right w:w="2" w:type="dxa"/>
            </w:tcMar>
          </w:tcPr>
          <w:p w14:paraId="6C639441" w14:textId="77777777" w:rsidR="0034264C" w:rsidRPr="002F3B23" w:rsidRDefault="0034264C" w:rsidP="0038473C">
            <w:pPr>
              <w:widowControl w:val="0"/>
              <w:autoSpaceDE w:val="0"/>
              <w:autoSpaceDN w:val="0"/>
              <w:adjustRightInd w:val="0"/>
              <w:spacing w:after="0" w:line="240" w:lineRule="auto"/>
              <w:rPr>
                <w:rFonts w:ascii="Arial (W1)" w:eastAsia="Times New Roman" w:hAnsi="Arial (W1)" w:cs="Arial"/>
                <w:sz w:val="18"/>
                <w:szCs w:val="18"/>
                <w:lang w:eastAsia="fr-FR"/>
              </w:rPr>
            </w:pPr>
          </w:p>
        </w:tc>
        <w:tc>
          <w:tcPr>
            <w:tcW w:w="3527" w:type="dxa"/>
            <w:tcBorders>
              <w:left w:val="single" w:sz="4" w:space="0" w:color="auto"/>
              <w:bottom w:val="single" w:sz="4" w:space="0" w:color="auto"/>
            </w:tcBorders>
            <w:tcMar>
              <w:top w:w="2" w:type="dxa"/>
              <w:left w:w="2" w:type="dxa"/>
              <w:bottom w:w="2" w:type="dxa"/>
              <w:right w:w="2" w:type="dxa"/>
            </w:tcMar>
          </w:tcPr>
          <w:p w14:paraId="433B7EF8" w14:textId="77777777" w:rsidR="0034264C" w:rsidRPr="002F3B23" w:rsidRDefault="0034264C" w:rsidP="0038473C">
            <w:pPr>
              <w:widowControl w:val="0"/>
              <w:autoSpaceDE w:val="0"/>
              <w:autoSpaceDN w:val="0"/>
              <w:adjustRightInd w:val="0"/>
              <w:spacing w:after="0" w:line="240" w:lineRule="auto"/>
              <w:jc w:val="both"/>
              <w:rPr>
                <w:rFonts w:ascii="Arial (W1)" w:eastAsia="Times New Roman" w:hAnsi="Arial (W1)" w:cs="Arial"/>
                <w:sz w:val="18"/>
                <w:szCs w:val="18"/>
                <w:lang w:eastAsia="fr-FR"/>
              </w:rPr>
            </w:pPr>
          </w:p>
        </w:tc>
        <w:tc>
          <w:tcPr>
            <w:tcW w:w="2710" w:type="dxa"/>
            <w:tcBorders>
              <w:bottom w:val="single" w:sz="4" w:space="0" w:color="auto"/>
              <w:right w:val="single" w:sz="4" w:space="0" w:color="auto"/>
            </w:tcBorders>
            <w:tcMar>
              <w:top w:w="2" w:type="dxa"/>
              <w:left w:w="2" w:type="dxa"/>
              <w:bottom w:w="2" w:type="dxa"/>
              <w:right w:w="2" w:type="dxa"/>
            </w:tcMar>
          </w:tcPr>
          <w:p w14:paraId="5C82D120" w14:textId="77777777" w:rsidR="0034264C" w:rsidRPr="002F3B23" w:rsidRDefault="0034264C" w:rsidP="0038473C">
            <w:pPr>
              <w:widowControl w:val="0"/>
              <w:autoSpaceDE w:val="0"/>
              <w:autoSpaceDN w:val="0"/>
              <w:adjustRightInd w:val="0"/>
              <w:spacing w:after="0" w:line="240" w:lineRule="auto"/>
              <w:jc w:val="center"/>
              <w:rPr>
                <w:rFonts w:ascii="Arial (W1)" w:eastAsia="Times New Roman" w:hAnsi="Arial (W1)" w:cs="Arial"/>
                <w:sz w:val="18"/>
                <w:szCs w:val="18"/>
                <w:u w:val="single"/>
                <w:lang w:eastAsia="fr-FR"/>
              </w:rPr>
            </w:pPr>
          </w:p>
        </w:tc>
      </w:tr>
      <w:tr w:rsidR="0034264C" w:rsidRPr="002F3B23" w14:paraId="2C3EAB0A" w14:textId="77777777" w:rsidTr="0038473C">
        <w:trPr>
          <w:trHeight w:val="2891"/>
        </w:trPr>
        <w:tc>
          <w:tcPr>
            <w:tcW w:w="2127" w:type="dxa"/>
            <w:tcBorders>
              <w:top w:val="single" w:sz="6" w:space="0" w:color="auto"/>
              <w:left w:val="single" w:sz="6" w:space="0" w:color="auto"/>
              <w:bottom w:val="single" w:sz="6" w:space="0" w:color="auto"/>
              <w:right w:val="single" w:sz="8" w:space="0" w:color="auto"/>
            </w:tcBorders>
            <w:shd w:val="pct5" w:color="auto" w:fill="auto"/>
            <w:tcMar>
              <w:top w:w="2" w:type="dxa"/>
              <w:left w:w="2" w:type="dxa"/>
              <w:bottom w:w="2" w:type="dxa"/>
              <w:right w:w="2" w:type="dxa"/>
            </w:tcMar>
            <w:vAlign w:val="center"/>
          </w:tcPr>
          <w:p w14:paraId="36534208" w14:textId="77777777" w:rsidR="0034264C" w:rsidRPr="002F3B23" w:rsidRDefault="0034264C" w:rsidP="0038473C">
            <w:pPr>
              <w:widowControl w:val="0"/>
              <w:autoSpaceDE w:val="0"/>
              <w:autoSpaceDN w:val="0"/>
              <w:adjustRightInd w:val="0"/>
              <w:spacing w:after="240" w:line="240" w:lineRule="auto"/>
              <w:rPr>
                <w:rFonts w:ascii="Arial (W1)" w:eastAsia="Times New Roman" w:hAnsi="Arial (W1)" w:cs="Arial"/>
                <w:sz w:val="18"/>
                <w:szCs w:val="18"/>
                <w:lang w:eastAsia="fr-FR"/>
              </w:rPr>
            </w:pPr>
            <w:r w:rsidRPr="002F3B23">
              <w:rPr>
                <w:rFonts w:ascii="Arial (W1)" w:eastAsia="Times New Roman" w:hAnsi="Arial (W1)" w:cs="Arial"/>
                <w:sz w:val="18"/>
                <w:szCs w:val="18"/>
                <w:lang w:eastAsia="fr-FR"/>
              </w:rPr>
              <w:t>9.3 Frais de délivrance des documents sur support papier (art. 33 du décret du 17 mars 1967 et R. 126-17 du code de la construction et de l’habitation)</w:t>
            </w:r>
          </w:p>
        </w:tc>
        <w:tc>
          <w:tcPr>
            <w:tcW w:w="3527" w:type="dxa"/>
            <w:tcBorders>
              <w:top w:val="single" w:sz="4" w:space="0" w:color="auto"/>
              <w:left w:val="single" w:sz="6" w:space="0" w:color="auto"/>
              <w:bottom w:val="single" w:sz="6" w:space="0" w:color="auto"/>
              <w:right w:val="single" w:sz="8" w:space="0" w:color="auto"/>
            </w:tcBorders>
            <w:shd w:val="pct5" w:color="auto" w:fill="auto"/>
            <w:tcMar>
              <w:top w:w="2" w:type="dxa"/>
              <w:left w:w="2" w:type="dxa"/>
              <w:bottom w:w="2" w:type="dxa"/>
              <w:right w:w="2" w:type="dxa"/>
            </w:tcMar>
          </w:tcPr>
          <w:p w14:paraId="3318F8BC" w14:textId="77777777" w:rsidR="0034264C" w:rsidRPr="002F3B23" w:rsidRDefault="0034264C" w:rsidP="0038473C">
            <w:pPr>
              <w:widowControl w:val="0"/>
              <w:autoSpaceDE w:val="0"/>
              <w:autoSpaceDN w:val="0"/>
              <w:adjustRightInd w:val="0"/>
              <w:spacing w:after="0" w:line="240" w:lineRule="auto"/>
              <w:ind w:left="-425"/>
              <w:rPr>
                <w:rFonts w:ascii="Arial (W1)" w:eastAsia="Times New Roman" w:hAnsi="Arial (W1)" w:cs="Arial"/>
                <w:sz w:val="18"/>
                <w:szCs w:val="18"/>
                <w:lang w:eastAsia="fr-FR"/>
              </w:rPr>
            </w:pPr>
            <w:r w:rsidRPr="002F3B23">
              <w:rPr>
                <w:rFonts w:ascii="Arial (W1)" w:eastAsia="Times New Roman" w:hAnsi="Arial (W1)" w:cs="Arial"/>
                <w:sz w:val="18"/>
                <w:szCs w:val="18"/>
                <w:lang w:eastAsia="fr-FR"/>
              </w:rPr>
              <w:t>Dé</w:t>
            </w:r>
          </w:p>
          <w:p w14:paraId="600B173E" w14:textId="77777777" w:rsidR="0034264C" w:rsidRPr="002F3B23" w:rsidRDefault="0034264C" w:rsidP="0038473C">
            <w:pPr>
              <w:widowControl w:val="0"/>
              <w:autoSpaceDE w:val="0"/>
              <w:autoSpaceDN w:val="0"/>
              <w:adjustRightInd w:val="0"/>
              <w:spacing w:after="0" w:line="240" w:lineRule="auto"/>
              <w:rPr>
                <w:rFonts w:ascii="Arial (W1)" w:eastAsia="Times New Roman" w:hAnsi="Arial (W1)" w:cs="Arial"/>
                <w:sz w:val="18"/>
                <w:szCs w:val="18"/>
                <w:lang w:eastAsia="fr-FR"/>
              </w:rPr>
            </w:pPr>
            <w:r w:rsidRPr="002F3B23">
              <w:rPr>
                <w:rFonts w:ascii="Arial (W1)" w:eastAsia="Times New Roman" w:hAnsi="Arial (W1)" w:cs="Arial"/>
                <w:sz w:val="18"/>
                <w:szCs w:val="18"/>
                <w:lang w:eastAsia="fr-FR"/>
              </w:rPr>
              <w:t>Délivrance d’une copie du carnet d’entretien</w:t>
            </w:r>
          </w:p>
          <w:p w14:paraId="24878249" w14:textId="77777777" w:rsidR="0034264C" w:rsidRPr="002F3B23" w:rsidRDefault="0034264C" w:rsidP="0038473C">
            <w:pPr>
              <w:widowControl w:val="0"/>
              <w:autoSpaceDE w:val="0"/>
              <w:autoSpaceDN w:val="0"/>
              <w:adjustRightInd w:val="0"/>
              <w:spacing w:after="0" w:line="240" w:lineRule="auto"/>
              <w:rPr>
                <w:rFonts w:ascii="Arial (W1)" w:eastAsia="Times New Roman" w:hAnsi="Arial (W1)" w:cs="Arial"/>
                <w:sz w:val="18"/>
                <w:szCs w:val="18"/>
                <w:lang w:eastAsia="fr-FR"/>
              </w:rPr>
            </w:pPr>
          </w:p>
          <w:p w14:paraId="7D9DFF69" w14:textId="77777777" w:rsidR="0034264C" w:rsidRPr="002F3B23" w:rsidRDefault="0034264C" w:rsidP="0038473C">
            <w:pPr>
              <w:widowControl w:val="0"/>
              <w:autoSpaceDE w:val="0"/>
              <w:autoSpaceDN w:val="0"/>
              <w:adjustRightInd w:val="0"/>
              <w:spacing w:after="0" w:line="240" w:lineRule="auto"/>
              <w:rPr>
                <w:rFonts w:ascii="Arial (W1)" w:eastAsia="Times New Roman" w:hAnsi="Arial (W1)" w:cs="Arial"/>
                <w:sz w:val="18"/>
                <w:szCs w:val="18"/>
                <w:lang w:eastAsia="fr-FR"/>
              </w:rPr>
            </w:pPr>
            <w:r w:rsidRPr="002F3B23">
              <w:rPr>
                <w:rFonts w:ascii="Arial (W1)" w:eastAsia="Times New Roman" w:hAnsi="Arial (W1)" w:cs="Arial"/>
                <w:sz w:val="18"/>
                <w:szCs w:val="18"/>
                <w:lang w:eastAsia="fr-FR"/>
              </w:rPr>
              <w:t>Délivrance d’une copie des diagnostics techniques</w:t>
            </w:r>
          </w:p>
          <w:p w14:paraId="315C57A1" w14:textId="77777777" w:rsidR="0034264C" w:rsidRPr="002F3B23" w:rsidRDefault="0034264C" w:rsidP="0038473C">
            <w:pPr>
              <w:widowControl w:val="0"/>
              <w:autoSpaceDE w:val="0"/>
              <w:autoSpaceDN w:val="0"/>
              <w:adjustRightInd w:val="0"/>
              <w:spacing w:after="0" w:line="240" w:lineRule="auto"/>
              <w:rPr>
                <w:rFonts w:ascii="Arial (W1)" w:eastAsia="Times New Roman" w:hAnsi="Arial (W1)" w:cs="Arial"/>
                <w:sz w:val="18"/>
                <w:szCs w:val="18"/>
                <w:lang w:eastAsia="fr-FR"/>
              </w:rPr>
            </w:pPr>
          </w:p>
          <w:p w14:paraId="3E9A9853" w14:textId="77777777" w:rsidR="0034264C" w:rsidRPr="002F3B23" w:rsidRDefault="0034264C" w:rsidP="0038473C">
            <w:pPr>
              <w:widowControl w:val="0"/>
              <w:autoSpaceDE w:val="0"/>
              <w:autoSpaceDN w:val="0"/>
              <w:adjustRightInd w:val="0"/>
              <w:spacing w:after="0" w:line="240" w:lineRule="auto"/>
              <w:rPr>
                <w:rFonts w:ascii="Arial (W1)" w:eastAsia="Times New Roman" w:hAnsi="Arial (W1)" w:cs="Arial"/>
                <w:sz w:val="18"/>
                <w:szCs w:val="18"/>
                <w:lang w:eastAsia="fr-FR"/>
              </w:rPr>
            </w:pPr>
            <w:r w:rsidRPr="002F3B23">
              <w:rPr>
                <w:rFonts w:ascii="Arial (W1)" w:eastAsia="Times New Roman" w:hAnsi="Arial (W1)" w:cs="Arial"/>
                <w:sz w:val="18"/>
                <w:szCs w:val="18"/>
                <w:lang w:eastAsia="fr-FR"/>
              </w:rPr>
              <w:t>Délivrance des informations nécessaires à la réalisation d’un diagnostic de performance énergétique individuel mentionnées à l’article R. 126-17 du code de la construction et de l’habitation</w:t>
            </w:r>
          </w:p>
          <w:p w14:paraId="4BD28404" w14:textId="77777777" w:rsidR="0034264C" w:rsidRPr="002F3B23" w:rsidRDefault="0034264C" w:rsidP="0038473C">
            <w:pPr>
              <w:widowControl w:val="0"/>
              <w:autoSpaceDE w:val="0"/>
              <w:autoSpaceDN w:val="0"/>
              <w:adjustRightInd w:val="0"/>
              <w:spacing w:after="0" w:line="240" w:lineRule="auto"/>
              <w:rPr>
                <w:rFonts w:ascii="Arial (W1)" w:eastAsia="Times New Roman" w:hAnsi="Arial (W1)" w:cs="Arial"/>
                <w:sz w:val="18"/>
                <w:szCs w:val="18"/>
                <w:lang w:eastAsia="fr-FR"/>
              </w:rPr>
            </w:pPr>
          </w:p>
          <w:p w14:paraId="661F5B74" w14:textId="77777777" w:rsidR="0034264C" w:rsidRPr="002F3B23" w:rsidRDefault="0034264C" w:rsidP="0038473C">
            <w:pPr>
              <w:widowControl w:val="0"/>
              <w:autoSpaceDE w:val="0"/>
              <w:autoSpaceDN w:val="0"/>
              <w:adjustRightInd w:val="0"/>
              <w:spacing w:after="0" w:line="240" w:lineRule="auto"/>
              <w:rPr>
                <w:rFonts w:ascii="Arial (W1)" w:eastAsia="Times New Roman" w:hAnsi="Arial (W1)" w:cs="Arial"/>
                <w:sz w:val="18"/>
                <w:szCs w:val="18"/>
                <w:lang w:eastAsia="fr-FR"/>
              </w:rPr>
            </w:pPr>
            <w:r w:rsidRPr="002F3B23">
              <w:rPr>
                <w:rFonts w:ascii="Arial (W1)" w:eastAsia="Times New Roman" w:hAnsi="Arial (W1)" w:cs="Arial"/>
                <w:sz w:val="18"/>
                <w:szCs w:val="18"/>
                <w:lang w:eastAsia="fr-FR"/>
              </w:rPr>
              <w:t>Délivrance au copropriétaire d’une copie certifiée conforme ou d’un extrait de procès-verbal d’assemblée générale ainsi que des copies et annexes (hors notification effectuée en application de l’article 18 du décret du 17 mars 1967).</w:t>
            </w:r>
          </w:p>
        </w:tc>
        <w:tc>
          <w:tcPr>
            <w:tcW w:w="2710" w:type="dxa"/>
            <w:tcBorders>
              <w:top w:val="single" w:sz="4" w:space="0" w:color="auto"/>
              <w:left w:val="single" w:sz="6" w:space="0" w:color="auto"/>
              <w:bottom w:val="single" w:sz="6" w:space="0" w:color="auto"/>
              <w:right w:val="single" w:sz="8" w:space="0" w:color="auto"/>
            </w:tcBorders>
            <w:shd w:val="pct5" w:color="auto" w:fill="auto"/>
            <w:tcMar>
              <w:top w:w="2" w:type="dxa"/>
              <w:left w:w="2" w:type="dxa"/>
              <w:bottom w:w="2" w:type="dxa"/>
              <w:right w:w="2" w:type="dxa"/>
            </w:tcMar>
            <w:vAlign w:val="center"/>
          </w:tcPr>
          <w:p w14:paraId="5C044E5A" w14:textId="77777777" w:rsidR="0034264C" w:rsidRPr="002F3B23" w:rsidRDefault="0034264C" w:rsidP="0038473C">
            <w:pPr>
              <w:widowControl w:val="0"/>
              <w:autoSpaceDE w:val="0"/>
              <w:autoSpaceDN w:val="0"/>
              <w:adjustRightInd w:val="0"/>
              <w:spacing w:after="240" w:line="240" w:lineRule="auto"/>
              <w:ind w:left="-425"/>
              <w:jc w:val="center"/>
              <w:rPr>
                <w:rFonts w:ascii="Arial (W1)" w:eastAsia="Times New Roman" w:hAnsi="Arial (W1)" w:cs="Arial"/>
                <w:b/>
                <w:sz w:val="18"/>
                <w:szCs w:val="18"/>
                <w:lang w:eastAsia="fr-FR"/>
              </w:rPr>
            </w:pPr>
            <w:r w:rsidRPr="002F3B23">
              <w:rPr>
                <w:rFonts w:ascii="Arial (W1)" w:eastAsia="Times New Roman" w:hAnsi="Arial (W1)" w:cs="Arial"/>
                <w:b/>
                <w:sz w:val="18"/>
                <w:szCs w:val="18"/>
                <w:lang w:eastAsia="fr-FR"/>
              </w:rPr>
              <w:t>GRATUIT</w:t>
            </w:r>
          </w:p>
        </w:tc>
      </w:tr>
      <w:tr w:rsidR="0034264C" w:rsidRPr="002F3B23" w14:paraId="76BA69AD" w14:textId="77777777" w:rsidTr="0038473C">
        <w:trPr>
          <w:trHeight w:val="2891"/>
        </w:trPr>
        <w:tc>
          <w:tcPr>
            <w:tcW w:w="2127" w:type="dxa"/>
            <w:tcBorders>
              <w:top w:val="single" w:sz="6" w:space="0" w:color="auto"/>
              <w:left w:val="single" w:sz="6" w:space="0" w:color="auto"/>
              <w:bottom w:val="single" w:sz="6" w:space="0" w:color="auto"/>
              <w:right w:val="single" w:sz="8" w:space="0" w:color="auto"/>
            </w:tcBorders>
            <w:shd w:val="pct5" w:color="auto" w:fill="auto"/>
            <w:tcMar>
              <w:top w:w="2" w:type="dxa"/>
              <w:left w:w="2" w:type="dxa"/>
              <w:bottom w:w="2" w:type="dxa"/>
              <w:right w:w="2" w:type="dxa"/>
            </w:tcMar>
            <w:vAlign w:val="center"/>
          </w:tcPr>
          <w:p w14:paraId="7B345806" w14:textId="77777777" w:rsidR="0034264C" w:rsidRPr="002F3B23" w:rsidRDefault="0034264C" w:rsidP="0038473C">
            <w:pPr>
              <w:widowControl w:val="0"/>
              <w:autoSpaceDE w:val="0"/>
              <w:autoSpaceDN w:val="0"/>
              <w:adjustRightInd w:val="0"/>
              <w:spacing w:after="240" w:line="240" w:lineRule="auto"/>
              <w:rPr>
                <w:rFonts w:ascii="Arial (W1)" w:eastAsia="Times New Roman" w:hAnsi="Arial (W1)" w:cs="Arial"/>
                <w:sz w:val="18"/>
                <w:szCs w:val="18"/>
                <w:lang w:eastAsia="fr-FR"/>
              </w:rPr>
            </w:pPr>
            <w:r w:rsidRPr="002F3B23">
              <w:rPr>
                <w:rFonts w:ascii="Arial (W1)" w:eastAsia="Times New Roman" w:hAnsi="Arial (W1)" w:cs="Arial"/>
                <w:sz w:val="18"/>
                <w:szCs w:val="18"/>
                <w:lang w:eastAsia="fr-FR"/>
              </w:rPr>
              <w:t>9.4   Préparation, convocation et tenue d’une assemblée générale à la demande d’un ou plusieurs copropriétaires, pour des questions concernant leurs droits ou obligations (art. 17-1 AA de la loi du 10 juillet 1965)</w:t>
            </w:r>
          </w:p>
        </w:tc>
        <w:tc>
          <w:tcPr>
            <w:tcW w:w="3527" w:type="dxa"/>
            <w:tcBorders>
              <w:top w:val="single" w:sz="6" w:space="0" w:color="auto"/>
              <w:left w:val="single" w:sz="6" w:space="0" w:color="auto"/>
              <w:bottom w:val="single" w:sz="6" w:space="0" w:color="auto"/>
              <w:right w:val="single" w:sz="8" w:space="0" w:color="auto"/>
            </w:tcBorders>
            <w:shd w:val="pct5" w:color="auto" w:fill="auto"/>
            <w:tcMar>
              <w:top w:w="2" w:type="dxa"/>
              <w:left w:w="2" w:type="dxa"/>
              <w:bottom w:w="2" w:type="dxa"/>
              <w:right w:w="2" w:type="dxa"/>
            </w:tcMar>
          </w:tcPr>
          <w:p w14:paraId="2221E3A1" w14:textId="77777777" w:rsidR="0034264C" w:rsidRPr="002F3B23" w:rsidRDefault="0034264C" w:rsidP="0038473C">
            <w:pPr>
              <w:widowControl w:val="0"/>
              <w:autoSpaceDE w:val="0"/>
              <w:autoSpaceDN w:val="0"/>
              <w:adjustRightInd w:val="0"/>
              <w:spacing w:after="0" w:line="240" w:lineRule="auto"/>
              <w:ind w:left="-425"/>
              <w:rPr>
                <w:rFonts w:ascii="Arial (W1)" w:eastAsia="Times New Roman" w:hAnsi="Arial (W1)" w:cs="Arial"/>
                <w:sz w:val="18"/>
                <w:szCs w:val="18"/>
                <w:lang w:eastAsia="fr-FR"/>
              </w:rPr>
            </w:pPr>
            <w:r w:rsidRPr="002F3B23">
              <w:rPr>
                <w:rFonts w:ascii="Arial (W1)" w:eastAsia="Times New Roman" w:hAnsi="Arial (W1)" w:cs="Arial"/>
                <w:sz w:val="18"/>
                <w:szCs w:val="18"/>
                <w:lang w:eastAsia="fr-FR"/>
              </w:rPr>
              <w:t>Dé</w:t>
            </w:r>
          </w:p>
          <w:p w14:paraId="09265E4D" w14:textId="77777777" w:rsidR="0034264C" w:rsidRPr="002F3B23" w:rsidRDefault="0034264C" w:rsidP="0038473C">
            <w:pPr>
              <w:widowControl w:val="0"/>
              <w:autoSpaceDE w:val="0"/>
              <w:autoSpaceDN w:val="0"/>
              <w:adjustRightInd w:val="0"/>
              <w:spacing w:after="0" w:line="240" w:lineRule="auto"/>
              <w:rPr>
                <w:rFonts w:ascii="Arial (W1)" w:eastAsia="Times New Roman" w:hAnsi="Arial (W1)" w:cs="Arial"/>
                <w:sz w:val="18"/>
                <w:szCs w:val="18"/>
                <w:lang w:eastAsia="fr-FR"/>
              </w:rPr>
            </w:pPr>
            <w:r w:rsidRPr="002F3B23">
              <w:rPr>
                <w:rFonts w:ascii="Arial (W1)" w:eastAsia="Times New Roman" w:hAnsi="Arial (W1)" w:cs="Arial"/>
                <w:sz w:val="18"/>
                <w:szCs w:val="18"/>
                <w:lang w:eastAsia="fr-FR"/>
              </w:rPr>
              <w:t>Etablissement de l’ordre du jour ; élaboration et envoi de la convocation avec l’ordre du jour, des documents à joindre à la convocation et des projets de résolutions ; présence du syndic ou de son représentant à l’assemblée générale ; établissement de la feuille de présence ; émargement, vérification des voix et des pouvoirs ; rédaction et tenue de registre des procès-verbaux ; envoi et notification du procès-verbal comportant les décisions prises en assemblée générale des copropriétaires (opposant ou défaillant) et, le cas échéant, information des occupants de chaque immeuble de la copropriété des décisions prises par l’assemblée générale par affichage d’un procès-verbal abrégé dans les parties communes (article 44 de la loi n° 86 -1290 du 23 décembre 1986).</w:t>
            </w:r>
          </w:p>
        </w:tc>
        <w:tc>
          <w:tcPr>
            <w:tcW w:w="2710" w:type="dxa"/>
            <w:tcBorders>
              <w:top w:val="single" w:sz="6" w:space="0" w:color="auto"/>
              <w:left w:val="single" w:sz="6" w:space="0" w:color="auto"/>
              <w:bottom w:val="single" w:sz="4" w:space="0" w:color="auto"/>
              <w:right w:val="single" w:sz="8" w:space="0" w:color="auto"/>
            </w:tcBorders>
            <w:shd w:val="pct5" w:color="auto" w:fill="auto"/>
            <w:tcMar>
              <w:top w:w="2" w:type="dxa"/>
              <w:left w:w="2" w:type="dxa"/>
              <w:bottom w:w="2" w:type="dxa"/>
              <w:right w:w="2" w:type="dxa"/>
            </w:tcMar>
            <w:vAlign w:val="center"/>
          </w:tcPr>
          <w:p w14:paraId="1FFC560A" w14:textId="19927005" w:rsidR="0034264C" w:rsidRPr="002F3B23" w:rsidRDefault="0034264C" w:rsidP="0038473C">
            <w:pPr>
              <w:spacing w:after="0" w:line="240" w:lineRule="auto"/>
              <w:jc w:val="center"/>
              <w:rPr>
                <w:b/>
                <w:lang w:eastAsia="fr-FR"/>
              </w:rPr>
            </w:pPr>
            <w:r>
              <w:rPr>
                <w:b/>
                <w:lang w:eastAsia="fr-FR"/>
              </w:rPr>
              <w:t>1</w:t>
            </w:r>
            <w:r w:rsidR="00B410EE">
              <w:rPr>
                <w:b/>
                <w:lang w:eastAsia="fr-FR"/>
              </w:rPr>
              <w:t>35</w:t>
            </w:r>
            <w:r>
              <w:rPr>
                <w:b/>
                <w:lang w:eastAsia="fr-FR"/>
              </w:rPr>
              <w:t xml:space="preserve"> </w:t>
            </w:r>
            <w:r w:rsidRPr="002F3B23">
              <w:rPr>
                <w:b/>
                <w:lang w:eastAsia="fr-FR"/>
              </w:rPr>
              <w:t>€ HT soit 1</w:t>
            </w:r>
            <w:r w:rsidR="00B410EE">
              <w:rPr>
                <w:b/>
                <w:lang w:eastAsia="fr-FR"/>
              </w:rPr>
              <w:t>62</w:t>
            </w:r>
            <w:r w:rsidRPr="002F3B23">
              <w:rPr>
                <w:b/>
                <w:lang w:eastAsia="fr-FR"/>
              </w:rPr>
              <w:t xml:space="preserve"> € TTC  par heure  pour la</w:t>
            </w:r>
          </w:p>
          <w:p w14:paraId="2E7D7B9A" w14:textId="77777777" w:rsidR="0034264C" w:rsidRPr="002F3B23" w:rsidRDefault="0034264C" w:rsidP="0038473C">
            <w:pPr>
              <w:spacing w:after="0" w:line="240" w:lineRule="auto"/>
              <w:jc w:val="center"/>
              <w:rPr>
                <w:b/>
                <w:lang w:eastAsia="fr-FR"/>
              </w:rPr>
            </w:pPr>
            <w:r w:rsidRPr="002F3B23">
              <w:rPr>
                <w:b/>
                <w:lang w:eastAsia="fr-FR"/>
              </w:rPr>
              <w:t>préparation, convocation et</w:t>
            </w:r>
          </w:p>
          <w:p w14:paraId="1EFB7EBE" w14:textId="77777777" w:rsidR="0034264C" w:rsidRPr="002F3B23" w:rsidRDefault="0034264C" w:rsidP="0038473C">
            <w:pPr>
              <w:spacing w:after="0" w:line="240" w:lineRule="auto"/>
              <w:jc w:val="center"/>
              <w:rPr>
                <w:b/>
                <w:lang w:eastAsia="fr-FR"/>
              </w:rPr>
            </w:pPr>
            <w:r w:rsidRPr="002F3B23">
              <w:rPr>
                <w:b/>
                <w:lang w:eastAsia="fr-FR"/>
              </w:rPr>
              <w:t>l’envoi de l’assemblée</w:t>
            </w:r>
          </w:p>
          <w:p w14:paraId="3139F08D" w14:textId="77777777" w:rsidR="0034264C" w:rsidRPr="002F3B23" w:rsidRDefault="0034264C" w:rsidP="0038473C">
            <w:pPr>
              <w:spacing w:after="0" w:line="240" w:lineRule="auto"/>
              <w:jc w:val="center"/>
              <w:rPr>
                <w:b/>
                <w:lang w:eastAsia="fr-FR"/>
              </w:rPr>
            </w:pPr>
            <w:r w:rsidRPr="002F3B23">
              <w:rPr>
                <w:b/>
                <w:lang w:eastAsia="fr-FR"/>
              </w:rPr>
              <w:t>générale en heures</w:t>
            </w:r>
          </w:p>
          <w:p w14:paraId="16CE2D8A" w14:textId="77777777" w:rsidR="0034264C" w:rsidRPr="002F3B23" w:rsidRDefault="0034264C" w:rsidP="0038473C">
            <w:pPr>
              <w:spacing w:after="0" w:line="240" w:lineRule="auto"/>
              <w:jc w:val="center"/>
              <w:rPr>
                <w:b/>
                <w:lang w:eastAsia="fr-FR"/>
              </w:rPr>
            </w:pPr>
            <w:r w:rsidRPr="002F3B23">
              <w:rPr>
                <w:b/>
                <w:lang w:eastAsia="fr-FR"/>
              </w:rPr>
              <w:t>ouvrables</w:t>
            </w:r>
          </w:p>
          <w:p w14:paraId="7EB5B237" w14:textId="628D622B" w:rsidR="0034264C" w:rsidRPr="002F3B23" w:rsidRDefault="0034264C" w:rsidP="0038473C">
            <w:pPr>
              <w:pBdr>
                <w:top w:val="single" w:sz="4" w:space="1" w:color="auto"/>
              </w:pBdr>
              <w:spacing w:after="0" w:line="240" w:lineRule="auto"/>
              <w:jc w:val="center"/>
              <w:rPr>
                <w:b/>
                <w:u w:val="single"/>
                <w:lang w:eastAsia="fr-FR"/>
              </w:rPr>
            </w:pPr>
            <w:r w:rsidRPr="002F3B23">
              <w:rPr>
                <w:b/>
                <w:u w:val="single"/>
                <w:lang w:eastAsia="fr-FR"/>
              </w:rPr>
              <w:t>1</w:t>
            </w:r>
            <w:r w:rsidR="00B410EE">
              <w:rPr>
                <w:b/>
                <w:u w:val="single"/>
                <w:lang w:eastAsia="fr-FR"/>
              </w:rPr>
              <w:t>35</w:t>
            </w:r>
            <w:r>
              <w:rPr>
                <w:b/>
                <w:u w:val="single"/>
                <w:lang w:eastAsia="fr-FR"/>
              </w:rPr>
              <w:t xml:space="preserve"> </w:t>
            </w:r>
            <w:r w:rsidRPr="002F3B23">
              <w:rPr>
                <w:b/>
                <w:u w:val="single"/>
                <w:lang w:eastAsia="fr-FR"/>
              </w:rPr>
              <w:t>€ HT soit 1</w:t>
            </w:r>
            <w:r w:rsidR="00B410EE">
              <w:rPr>
                <w:b/>
                <w:u w:val="single"/>
                <w:lang w:eastAsia="fr-FR"/>
              </w:rPr>
              <w:t>62</w:t>
            </w:r>
            <w:r w:rsidRPr="002F3B23">
              <w:rPr>
                <w:b/>
                <w:u w:val="single"/>
                <w:lang w:eastAsia="fr-FR"/>
              </w:rPr>
              <w:t xml:space="preserve"> € TTC/Heure pour la tenue de l’assemblée générale</w:t>
            </w:r>
          </w:p>
          <w:p w14:paraId="1B82D2D5" w14:textId="77777777" w:rsidR="0034264C" w:rsidRPr="002F3B23" w:rsidRDefault="0034264C" w:rsidP="0038473C">
            <w:pPr>
              <w:pBdr>
                <w:top w:val="single" w:sz="4" w:space="1" w:color="auto"/>
              </w:pBdr>
              <w:spacing w:after="0" w:line="240" w:lineRule="auto"/>
              <w:jc w:val="center"/>
              <w:rPr>
                <w:b/>
                <w:u w:val="single"/>
                <w:lang w:eastAsia="fr-FR"/>
              </w:rPr>
            </w:pPr>
          </w:p>
          <w:p w14:paraId="04DEE9C2" w14:textId="77777777" w:rsidR="0034264C" w:rsidRPr="002F3B23" w:rsidRDefault="0034264C" w:rsidP="0038473C">
            <w:pPr>
              <w:pBdr>
                <w:top w:val="single" w:sz="4" w:space="1" w:color="auto"/>
              </w:pBdr>
              <w:spacing w:after="0" w:line="240" w:lineRule="auto"/>
              <w:jc w:val="center"/>
              <w:rPr>
                <w:lang w:eastAsia="fr-FR"/>
              </w:rPr>
            </w:pPr>
            <w:r w:rsidRPr="002F3B23">
              <w:rPr>
                <w:b/>
                <w:lang w:eastAsia="fr-FR"/>
              </w:rPr>
              <w:t>Majoration de 50 % au-delà de 18h.</w:t>
            </w:r>
          </w:p>
        </w:tc>
      </w:tr>
    </w:tbl>
    <w:p w14:paraId="68750682" w14:textId="77777777" w:rsidR="0034264C" w:rsidRPr="002F3B23" w:rsidRDefault="0034264C" w:rsidP="0034264C">
      <w:pPr>
        <w:spacing w:after="0" w:line="240" w:lineRule="auto"/>
        <w:jc w:val="both"/>
        <w:rPr>
          <w:rFonts w:ascii="Arial (W1)" w:eastAsia="Times New Roman" w:hAnsi="Arial (W1)" w:cs="Arial"/>
          <w:szCs w:val="24"/>
          <w:lang w:eastAsia="fr-FR"/>
        </w:rPr>
      </w:pPr>
    </w:p>
    <w:p w14:paraId="6C87A262" w14:textId="77777777" w:rsidR="0034264C" w:rsidRPr="002F3B23" w:rsidRDefault="0034264C" w:rsidP="0034264C">
      <w:pPr>
        <w:spacing w:after="0" w:line="240" w:lineRule="auto"/>
        <w:jc w:val="both"/>
        <w:rPr>
          <w:rFonts w:ascii="Arial (W1)" w:eastAsia="Times New Roman" w:hAnsi="Arial (W1)" w:cs="Arial"/>
          <w:szCs w:val="24"/>
          <w:lang w:eastAsia="fr-FR"/>
        </w:rPr>
      </w:pPr>
    </w:p>
    <w:p w14:paraId="2A6D7ECB" w14:textId="77777777" w:rsidR="0034264C" w:rsidRPr="002F3B23" w:rsidRDefault="0034264C" w:rsidP="0034264C">
      <w:pPr>
        <w:keepNext/>
        <w:numPr>
          <w:ilvl w:val="0"/>
          <w:numId w:val="1"/>
        </w:numPr>
        <w:pBdr>
          <w:top w:val="triple" w:sz="4" w:space="1" w:color="auto"/>
          <w:left w:val="triple" w:sz="4" w:space="4" w:color="auto"/>
          <w:bottom w:val="triple" w:sz="4" w:space="1" w:color="auto"/>
          <w:right w:val="triple" w:sz="4" w:space="4" w:color="auto"/>
        </w:pBdr>
        <w:tabs>
          <w:tab w:val="left" w:pos="3402"/>
          <w:tab w:val="left" w:pos="3828"/>
          <w:tab w:val="left" w:pos="6237"/>
          <w:tab w:val="left" w:pos="7088"/>
        </w:tabs>
        <w:spacing w:after="0" w:line="240" w:lineRule="auto"/>
        <w:ind w:right="1135"/>
        <w:jc w:val="both"/>
        <w:outlineLvl w:val="2"/>
        <w:rPr>
          <w:rFonts w:ascii="Arial (W1)" w:eastAsia="Times New Roman" w:hAnsi="Arial (W1)" w:cs="Arial"/>
          <w:b/>
          <w:smallCaps/>
          <w:sz w:val="20"/>
          <w:szCs w:val="20"/>
          <w:lang w:eastAsia="fr-FR"/>
        </w:rPr>
      </w:pPr>
      <w:r w:rsidRPr="002F3B23">
        <w:rPr>
          <w:rFonts w:ascii="Arial (W1)" w:eastAsia="Times New Roman" w:hAnsi="Arial (W1)" w:cs="Arial"/>
          <w:b/>
          <w:smallCaps/>
          <w:sz w:val="20"/>
          <w:szCs w:val="20"/>
          <w:lang w:eastAsia="fr-FR"/>
        </w:rPr>
        <w:t xml:space="preserve"> Copropriété en difficulté</w:t>
      </w:r>
    </w:p>
    <w:p w14:paraId="45A5E885" w14:textId="77777777" w:rsidR="0034264C" w:rsidRPr="002F3B23" w:rsidRDefault="0034264C" w:rsidP="0034264C">
      <w:pPr>
        <w:spacing w:after="0" w:line="240" w:lineRule="auto"/>
        <w:jc w:val="both"/>
        <w:rPr>
          <w:rFonts w:ascii="Arial (W1)" w:eastAsia="Times New Roman" w:hAnsi="Arial (W1)" w:cs="Arial"/>
          <w:szCs w:val="24"/>
          <w:lang w:eastAsia="fr-FR"/>
        </w:rPr>
      </w:pPr>
    </w:p>
    <w:p w14:paraId="08D607B1" w14:textId="77777777" w:rsidR="0034264C" w:rsidRPr="002F3B23" w:rsidRDefault="0034264C" w:rsidP="0034264C">
      <w:pPr>
        <w:spacing w:after="0" w:line="240" w:lineRule="auto"/>
        <w:jc w:val="both"/>
        <w:rPr>
          <w:rFonts w:ascii="Arial (W1)" w:eastAsia="Times New Roman" w:hAnsi="Arial (W1)" w:cs="Arial"/>
          <w:sz w:val="20"/>
          <w:szCs w:val="20"/>
          <w:lang w:eastAsia="fr-FR"/>
        </w:rPr>
      </w:pPr>
      <w:r w:rsidRPr="002F3B23">
        <w:rPr>
          <w:rFonts w:ascii="Arial (W1)" w:eastAsia="Times New Roman" w:hAnsi="Arial (W1)" w:cs="Arial"/>
          <w:sz w:val="20"/>
          <w:szCs w:val="20"/>
          <w:lang w:eastAsia="fr-FR"/>
        </w:rPr>
        <w:t>En application de l’article 29-1 de la loi l’article loi du 10 juillet 1965 fixant le statut de la copropriété des immeubles bâtis, la désignation d’un administrateur provisoire entraîne la cessation de plein droit sans indemnité du présent contrat.</w:t>
      </w:r>
    </w:p>
    <w:p w14:paraId="15F1CED2" w14:textId="77777777" w:rsidR="0034264C" w:rsidRPr="002F3B23" w:rsidRDefault="0034264C" w:rsidP="0034264C">
      <w:pPr>
        <w:spacing w:after="0" w:line="240" w:lineRule="auto"/>
        <w:jc w:val="both"/>
        <w:rPr>
          <w:rFonts w:ascii="Arial (W1)" w:eastAsia="Times New Roman" w:hAnsi="Arial (W1)" w:cs="Arial"/>
          <w:szCs w:val="24"/>
          <w:lang w:eastAsia="fr-FR"/>
        </w:rPr>
      </w:pPr>
    </w:p>
    <w:p w14:paraId="789806A2" w14:textId="77777777" w:rsidR="0034264C" w:rsidRPr="002F3B23" w:rsidRDefault="0034264C" w:rsidP="0034264C">
      <w:pPr>
        <w:spacing w:after="0" w:line="240" w:lineRule="auto"/>
        <w:jc w:val="both"/>
        <w:rPr>
          <w:rFonts w:ascii="Arial (W1)" w:eastAsia="Times New Roman" w:hAnsi="Arial (W1)" w:cs="Arial"/>
          <w:szCs w:val="24"/>
          <w:lang w:eastAsia="fr-FR"/>
        </w:rPr>
      </w:pPr>
    </w:p>
    <w:p w14:paraId="7B436577" w14:textId="77777777" w:rsidR="0034264C" w:rsidRPr="002F3B23" w:rsidRDefault="0034264C" w:rsidP="0034264C">
      <w:pPr>
        <w:keepNext/>
        <w:numPr>
          <w:ilvl w:val="0"/>
          <w:numId w:val="1"/>
        </w:numPr>
        <w:pBdr>
          <w:top w:val="triple" w:sz="4" w:space="1" w:color="auto"/>
          <w:left w:val="triple" w:sz="4" w:space="4" w:color="auto"/>
          <w:bottom w:val="triple" w:sz="4" w:space="1" w:color="auto"/>
          <w:right w:val="triple" w:sz="4" w:space="4" w:color="auto"/>
        </w:pBdr>
        <w:tabs>
          <w:tab w:val="left" w:pos="3402"/>
          <w:tab w:val="left" w:pos="3828"/>
          <w:tab w:val="left" w:pos="6237"/>
          <w:tab w:val="left" w:pos="7088"/>
        </w:tabs>
        <w:spacing w:after="0" w:line="240" w:lineRule="auto"/>
        <w:ind w:right="1135"/>
        <w:jc w:val="both"/>
        <w:outlineLvl w:val="2"/>
        <w:rPr>
          <w:rFonts w:ascii="Arial (W1)" w:eastAsia="Times New Roman" w:hAnsi="Arial (W1)" w:cs="Arial"/>
          <w:b/>
          <w:smallCaps/>
          <w:sz w:val="20"/>
          <w:szCs w:val="20"/>
          <w:lang w:eastAsia="fr-FR"/>
        </w:rPr>
      </w:pPr>
      <w:bookmarkStart w:id="3" w:name="_Hlk114564567"/>
      <w:r w:rsidRPr="002F3B23">
        <w:rPr>
          <w:rFonts w:ascii="Arial (W1)" w:eastAsia="Times New Roman" w:hAnsi="Arial (W1)" w:cs="Arial"/>
          <w:b/>
          <w:smallCaps/>
          <w:sz w:val="20"/>
          <w:szCs w:val="20"/>
          <w:lang w:eastAsia="fr-FR"/>
        </w:rPr>
        <w:t xml:space="preserve"> Reddition de compte</w:t>
      </w:r>
    </w:p>
    <w:p w14:paraId="639886BB" w14:textId="77777777" w:rsidR="0034264C" w:rsidRPr="002F3B23" w:rsidRDefault="0034264C" w:rsidP="0034264C">
      <w:pPr>
        <w:spacing w:after="0" w:line="240" w:lineRule="auto"/>
        <w:jc w:val="both"/>
        <w:rPr>
          <w:rFonts w:ascii="Arial (W1)" w:eastAsia="Times New Roman" w:hAnsi="Arial (W1)" w:cs="Arial"/>
          <w:szCs w:val="24"/>
          <w:lang w:eastAsia="fr-FR"/>
        </w:rPr>
      </w:pPr>
    </w:p>
    <w:p w14:paraId="6D75A18D" w14:textId="77777777" w:rsidR="0034264C" w:rsidRPr="002F3B23" w:rsidRDefault="0034264C" w:rsidP="0034264C">
      <w:pPr>
        <w:spacing w:after="0" w:line="240" w:lineRule="auto"/>
        <w:jc w:val="both"/>
        <w:rPr>
          <w:rFonts w:ascii="Arial (W1)" w:eastAsia="Times New Roman" w:hAnsi="Arial (W1)" w:cs="Arial"/>
          <w:sz w:val="20"/>
          <w:szCs w:val="20"/>
          <w:lang w:eastAsia="fr-FR"/>
        </w:rPr>
      </w:pPr>
      <w:r w:rsidRPr="002F3B23">
        <w:rPr>
          <w:rFonts w:ascii="Arial (W1)" w:eastAsia="Times New Roman" w:hAnsi="Arial (W1)" w:cs="Arial"/>
          <w:sz w:val="20"/>
          <w:szCs w:val="20"/>
          <w:lang w:eastAsia="fr-FR"/>
        </w:rPr>
        <w:t>La reddition de compte interviendra chaque année à la date ou selon la périodicité suivante dans les 6 mois à compter du : ………….</w:t>
      </w:r>
    </w:p>
    <w:p w14:paraId="54C39475" w14:textId="77777777" w:rsidR="0034264C" w:rsidRPr="002F3B23" w:rsidRDefault="0034264C" w:rsidP="0034264C">
      <w:pPr>
        <w:spacing w:after="0" w:line="240" w:lineRule="auto"/>
        <w:jc w:val="both"/>
        <w:rPr>
          <w:rFonts w:ascii="Arial (W1)" w:eastAsia="Times New Roman" w:hAnsi="Arial (W1)" w:cs="Arial"/>
          <w:szCs w:val="24"/>
          <w:lang w:eastAsia="fr-FR"/>
        </w:rPr>
      </w:pPr>
    </w:p>
    <w:bookmarkEnd w:id="3"/>
    <w:p w14:paraId="6E233E9E" w14:textId="77777777" w:rsidR="0034264C" w:rsidRPr="002F3B23" w:rsidRDefault="0034264C" w:rsidP="0034264C">
      <w:pPr>
        <w:spacing w:after="0" w:line="240" w:lineRule="auto"/>
        <w:jc w:val="both"/>
        <w:rPr>
          <w:rFonts w:ascii="Arial (W1)" w:eastAsia="Times New Roman" w:hAnsi="Arial (W1)" w:cs="Arial"/>
          <w:szCs w:val="24"/>
          <w:lang w:eastAsia="fr-FR"/>
        </w:rPr>
      </w:pPr>
    </w:p>
    <w:p w14:paraId="592625BD" w14:textId="77777777" w:rsidR="0034264C" w:rsidRPr="002F3B23" w:rsidRDefault="0034264C" w:rsidP="0034264C">
      <w:pPr>
        <w:keepNext/>
        <w:numPr>
          <w:ilvl w:val="0"/>
          <w:numId w:val="1"/>
        </w:numPr>
        <w:pBdr>
          <w:top w:val="triple" w:sz="4" w:space="1" w:color="auto"/>
          <w:left w:val="triple" w:sz="4" w:space="4" w:color="auto"/>
          <w:bottom w:val="triple" w:sz="4" w:space="1" w:color="auto"/>
          <w:right w:val="triple" w:sz="4" w:space="4" w:color="auto"/>
        </w:pBdr>
        <w:tabs>
          <w:tab w:val="left" w:pos="3402"/>
          <w:tab w:val="left" w:pos="3828"/>
          <w:tab w:val="left" w:pos="6237"/>
          <w:tab w:val="left" w:pos="7088"/>
        </w:tabs>
        <w:spacing w:after="0" w:line="240" w:lineRule="auto"/>
        <w:ind w:right="1135"/>
        <w:jc w:val="both"/>
        <w:outlineLvl w:val="2"/>
        <w:rPr>
          <w:rFonts w:ascii="Arial (W1)" w:eastAsia="Times New Roman" w:hAnsi="Arial (W1)" w:cs="Arial"/>
          <w:b/>
          <w:smallCaps/>
          <w:sz w:val="20"/>
          <w:szCs w:val="20"/>
          <w:lang w:eastAsia="fr-FR"/>
        </w:rPr>
      </w:pPr>
      <w:r w:rsidRPr="002F3B23">
        <w:rPr>
          <w:rFonts w:ascii="Arial (W1)" w:eastAsia="Times New Roman" w:hAnsi="Arial (W1)" w:cs="Arial"/>
          <w:b/>
          <w:smallCaps/>
          <w:sz w:val="20"/>
          <w:szCs w:val="20"/>
          <w:lang w:eastAsia="fr-FR"/>
        </w:rPr>
        <w:t>Compétence</w:t>
      </w:r>
    </w:p>
    <w:p w14:paraId="2782A4B2" w14:textId="77777777" w:rsidR="0034264C" w:rsidRPr="002F3B23" w:rsidRDefault="0034264C" w:rsidP="0034264C">
      <w:pPr>
        <w:spacing w:after="0" w:line="240" w:lineRule="auto"/>
        <w:jc w:val="both"/>
        <w:rPr>
          <w:rFonts w:ascii="Arial (W1)" w:eastAsia="Times New Roman" w:hAnsi="Arial (W1)" w:cs="Arial"/>
          <w:szCs w:val="24"/>
          <w:lang w:eastAsia="fr-FR"/>
        </w:rPr>
      </w:pPr>
    </w:p>
    <w:p w14:paraId="59F4FCC1" w14:textId="77777777" w:rsidR="0034264C" w:rsidRPr="002F3B23" w:rsidRDefault="0034264C" w:rsidP="0034264C">
      <w:pPr>
        <w:spacing w:after="0" w:line="240" w:lineRule="auto"/>
        <w:jc w:val="both"/>
        <w:rPr>
          <w:rFonts w:ascii="Arial (W1)" w:eastAsia="Times New Roman" w:hAnsi="Arial (W1)" w:cs="Arial"/>
          <w:sz w:val="20"/>
          <w:szCs w:val="20"/>
          <w:lang w:eastAsia="fr-FR"/>
        </w:rPr>
      </w:pPr>
      <w:r w:rsidRPr="002F3B23">
        <w:rPr>
          <w:rFonts w:ascii="Arial (W1)" w:eastAsia="Times New Roman" w:hAnsi="Arial (W1)" w:cs="Arial"/>
          <w:sz w:val="20"/>
          <w:szCs w:val="20"/>
          <w:lang w:eastAsia="fr-FR"/>
        </w:rPr>
        <w:t>Tous les litiges nés de l’exécution du présent contrat sont de la compétence de la juridiction du lieu de situation de l’immeuble.</w:t>
      </w:r>
    </w:p>
    <w:p w14:paraId="26916BE1" w14:textId="77777777" w:rsidR="0034264C" w:rsidRPr="002F3B23" w:rsidRDefault="0034264C" w:rsidP="0034264C">
      <w:pPr>
        <w:spacing w:after="0" w:line="240" w:lineRule="auto"/>
        <w:jc w:val="both"/>
        <w:rPr>
          <w:rFonts w:ascii="Arial (W1)" w:eastAsia="Times New Roman" w:hAnsi="Arial (W1)" w:cs="Arial"/>
          <w:sz w:val="20"/>
          <w:szCs w:val="20"/>
          <w:lang w:eastAsia="fr-FR"/>
        </w:rPr>
      </w:pPr>
      <w:r w:rsidRPr="002F3B23">
        <w:rPr>
          <w:rFonts w:ascii="Arial (W1)" w:eastAsia="Times New Roman" w:hAnsi="Arial (W1)" w:cs="Arial"/>
          <w:sz w:val="20"/>
          <w:szCs w:val="20"/>
          <w:lang w:eastAsia="fr-FR"/>
        </w:rPr>
        <w:t>Les parties élisent domicile aux fins des présentes, aux adresses ci-dessous :</w:t>
      </w:r>
    </w:p>
    <w:p w14:paraId="33E46291" w14:textId="77777777" w:rsidR="0034264C" w:rsidRPr="002F3B23" w:rsidRDefault="0034264C" w:rsidP="0034264C">
      <w:pPr>
        <w:spacing w:after="0" w:line="240" w:lineRule="auto"/>
        <w:jc w:val="both"/>
        <w:rPr>
          <w:rFonts w:ascii="Arial (W1)" w:eastAsia="Times New Roman" w:hAnsi="Arial (W1)" w:cs="Arial"/>
          <w:szCs w:val="24"/>
          <w:lang w:eastAsia="fr-FR"/>
        </w:rPr>
      </w:pPr>
    </w:p>
    <w:p w14:paraId="5BA6279F" w14:textId="77777777" w:rsidR="0034264C" w:rsidRPr="002F3B23" w:rsidRDefault="0034264C" w:rsidP="0034264C">
      <w:pPr>
        <w:spacing w:after="0" w:line="240" w:lineRule="auto"/>
        <w:ind w:left="708" w:firstLine="708"/>
        <w:rPr>
          <w:rFonts w:ascii="Arial (W1)" w:eastAsia="Times New Roman" w:hAnsi="Arial (W1)" w:cs="Arial"/>
          <w:szCs w:val="24"/>
          <w:lang w:eastAsia="fr-FR"/>
        </w:rPr>
      </w:pPr>
      <w:r w:rsidRPr="002F3B23">
        <w:rPr>
          <w:rFonts w:ascii="Arial (W1)" w:eastAsia="Times New Roman" w:hAnsi="Arial (W1)" w:cs="Arial"/>
          <w:szCs w:val="24"/>
          <w:lang w:eastAsia="fr-FR"/>
        </w:rPr>
        <w:tab/>
      </w:r>
      <w:r w:rsidRPr="002F3B23">
        <w:rPr>
          <w:rFonts w:ascii="Arial (W1)" w:eastAsia="Times New Roman" w:hAnsi="Arial (W1)" w:cs="Arial"/>
          <w:szCs w:val="24"/>
          <w:lang w:eastAsia="fr-FR"/>
        </w:rPr>
        <w:tab/>
      </w:r>
      <w:r w:rsidRPr="002F3B23">
        <w:rPr>
          <w:rFonts w:ascii="Arial (W1)" w:eastAsia="Times New Roman" w:hAnsi="Arial (W1)" w:cs="Arial"/>
          <w:szCs w:val="24"/>
          <w:lang w:eastAsia="fr-FR"/>
        </w:rPr>
        <w:tab/>
        <w:t xml:space="preserve">          </w:t>
      </w:r>
    </w:p>
    <w:tbl>
      <w:tblPr>
        <w:tblW w:w="0" w:type="auto"/>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4387"/>
        <w:gridCol w:w="4392"/>
      </w:tblGrid>
      <w:tr w:rsidR="0034264C" w:rsidRPr="002F3B23" w14:paraId="4C227186" w14:textId="77777777" w:rsidTr="0038473C">
        <w:tc>
          <w:tcPr>
            <w:tcW w:w="4465" w:type="dxa"/>
            <w:tcBorders>
              <w:top w:val="single" w:sz="4" w:space="0" w:color="auto"/>
            </w:tcBorders>
          </w:tcPr>
          <w:p w14:paraId="104ADB87" w14:textId="77777777" w:rsidR="0034264C" w:rsidRPr="002F3B23" w:rsidRDefault="0034264C" w:rsidP="0038473C">
            <w:pPr>
              <w:spacing w:after="0" w:line="240" w:lineRule="auto"/>
              <w:jc w:val="center"/>
              <w:rPr>
                <w:rFonts w:ascii="Arial (W1)" w:eastAsia="Times New Roman" w:hAnsi="Arial (W1)" w:cs="Arial"/>
                <w:b/>
                <w:szCs w:val="24"/>
                <w:lang w:eastAsia="fr-FR"/>
              </w:rPr>
            </w:pPr>
            <w:r w:rsidRPr="002F3B23">
              <w:rPr>
                <w:rFonts w:ascii="Arial (W1)" w:eastAsia="Times New Roman" w:hAnsi="Arial (W1)" w:cs="Arial"/>
                <w:b/>
                <w:szCs w:val="24"/>
                <w:lang w:eastAsia="fr-FR"/>
              </w:rPr>
              <w:t>Pour le Syndic</w:t>
            </w:r>
          </w:p>
        </w:tc>
        <w:tc>
          <w:tcPr>
            <w:tcW w:w="4465" w:type="dxa"/>
            <w:tcBorders>
              <w:top w:val="single" w:sz="4" w:space="0" w:color="auto"/>
            </w:tcBorders>
          </w:tcPr>
          <w:p w14:paraId="22D47893" w14:textId="77777777" w:rsidR="0034264C" w:rsidRPr="002F3B23" w:rsidRDefault="0034264C" w:rsidP="0038473C">
            <w:pPr>
              <w:spacing w:after="0" w:line="240" w:lineRule="auto"/>
              <w:jc w:val="center"/>
              <w:rPr>
                <w:rFonts w:ascii="Arial (W1)" w:eastAsia="Times New Roman" w:hAnsi="Arial (W1)" w:cs="Arial"/>
                <w:b/>
                <w:szCs w:val="24"/>
                <w:lang w:eastAsia="fr-FR"/>
              </w:rPr>
            </w:pPr>
            <w:r w:rsidRPr="002F3B23">
              <w:rPr>
                <w:rFonts w:ascii="Arial (W1)" w:eastAsia="Times New Roman" w:hAnsi="Arial (W1)" w:cs="Arial"/>
                <w:b/>
                <w:szCs w:val="24"/>
                <w:lang w:eastAsia="fr-FR"/>
              </w:rPr>
              <w:t>Pour le Syndicat des Copropriétaires</w:t>
            </w:r>
          </w:p>
        </w:tc>
      </w:tr>
      <w:tr w:rsidR="0034264C" w:rsidRPr="00B410EE" w14:paraId="2F4ED00B" w14:textId="77777777" w:rsidTr="0038473C">
        <w:tc>
          <w:tcPr>
            <w:tcW w:w="4465" w:type="dxa"/>
          </w:tcPr>
          <w:p w14:paraId="6069FE84" w14:textId="77777777" w:rsidR="0034264C" w:rsidRPr="0034264C" w:rsidRDefault="0034264C" w:rsidP="0038473C">
            <w:pPr>
              <w:spacing w:after="0" w:line="240" w:lineRule="auto"/>
              <w:jc w:val="center"/>
              <w:rPr>
                <w:rFonts w:ascii="Arial (W1)" w:eastAsia="Times New Roman" w:hAnsi="Arial (W1)" w:cs="Arial"/>
                <w:szCs w:val="24"/>
                <w:lang w:val="pt-BR" w:eastAsia="fr-FR"/>
              </w:rPr>
            </w:pPr>
            <w:r w:rsidRPr="0034264C">
              <w:rPr>
                <w:rFonts w:ascii="Arial (W1)" w:eastAsia="Times New Roman" w:hAnsi="Arial (W1)" w:cs="Arial"/>
                <w:szCs w:val="24"/>
                <w:lang w:val="pt-BR" w:eastAsia="fr-FR"/>
              </w:rPr>
              <w:t>Morvan &amp; Edgar Quinet</w:t>
            </w:r>
          </w:p>
          <w:p w14:paraId="5D55E9D0" w14:textId="77777777" w:rsidR="0034264C" w:rsidRPr="0034264C" w:rsidRDefault="0034264C" w:rsidP="0038473C">
            <w:pPr>
              <w:spacing w:after="0" w:line="240" w:lineRule="auto"/>
              <w:jc w:val="center"/>
              <w:rPr>
                <w:rFonts w:ascii="Arial (W1)" w:eastAsia="Times New Roman" w:hAnsi="Arial (W1)" w:cs="Arial"/>
                <w:szCs w:val="24"/>
                <w:lang w:val="pt-BR" w:eastAsia="fr-FR"/>
              </w:rPr>
            </w:pPr>
            <w:r w:rsidRPr="0034264C">
              <w:rPr>
                <w:rFonts w:ascii="Arial (W1)" w:eastAsia="Times New Roman" w:hAnsi="Arial (W1)" w:cs="Arial"/>
                <w:szCs w:val="24"/>
                <w:lang w:val="pt-BR" w:eastAsia="fr-FR"/>
              </w:rPr>
              <w:t>22 rue Edgar Quinet</w:t>
            </w:r>
          </w:p>
        </w:tc>
        <w:tc>
          <w:tcPr>
            <w:tcW w:w="4465" w:type="dxa"/>
          </w:tcPr>
          <w:p w14:paraId="43F7C4ED" w14:textId="77777777" w:rsidR="0034264C" w:rsidRPr="0034264C" w:rsidRDefault="0034264C" w:rsidP="0038473C">
            <w:pPr>
              <w:spacing w:after="0" w:line="240" w:lineRule="auto"/>
              <w:rPr>
                <w:rFonts w:ascii="Arial (W1)" w:eastAsia="Times New Roman" w:hAnsi="Arial (W1)" w:cs="Arial"/>
                <w:szCs w:val="24"/>
                <w:lang w:val="pt-BR" w:eastAsia="fr-FR"/>
              </w:rPr>
            </w:pPr>
          </w:p>
          <w:p w14:paraId="134A9550" w14:textId="77777777" w:rsidR="0034264C" w:rsidRPr="0034264C" w:rsidRDefault="0034264C" w:rsidP="0038473C">
            <w:pPr>
              <w:spacing w:after="0" w:line="240" w:lineRule="auto"/>
              <w:jc w:val="center"/>
              <w:rPr>
                <w:rFonts w:ascii="Arial (W1)" w:eastAsia="Times New Roman" w:hAnsi="Arial (W1)" w:cs="Arial"/>
                <w:szCs w:val="24"/>
                <w:lang w:val="pt-BR" w:eastAsia="fr-FR"/>
              </w:rPr>
            </w:pPr>
          </w:p>
        </w:tc>
      </w:tr>
      <w:tr w:rsidR="0034264C" w:rsidRPr="002F3B23" w14:paraId="4132DF51" w14:textId="77777777" w:rsidTr="0038473C">
        <w:tc>
          <w:tcPr>
            <w:tcW w:w="4465" w:type="dxa"/>
            <w:tcBorders>
              <w:bottom w:val="single" w:sz="4" w:space="0" w:color="auto"/>
            </w:tcBorders>
          </w:tcPr>
          <w:p w14:paraId="7D8FEF63" w14:textId="77777777" w:rsidR="0034264C" w:rsidRPr="002F3B23" w:rsidRDefault="0034264C" w:rsidP="0038473C">
            <w:pPr>
              <w:spacing w:after="0" w:line="240" w:lineRule="auto"/>
              <w:jc w:val="center"/>
              <w:rPr>
                <w:rFonts w:ascii="Arial (W1)" w:eastAsia="Times New Roman" w:hAnsi="Arial (W1)" w:cs="Arial"/>
                <w:szCs w:val="24"/>
                <w:lang w:eastAsia="fr-FR"/>
              </w:rPr>
            </w:pPr>
            <w:r w:rsidRPr="002F3B23">
              <w:rPr>
                <w:rFonts w:ascii="Arial (W1)" w:eastAsia="Times New Roman" w:hAnsi="Arial (W1)" w:cs="Arial"/>
                <w:szCs w:val="24"/>
                <w:lang w:eastAsia="fr-FR"/>
              </w:rPr>
              <w:t>92400 COURBEVOIE</w:t>
            </w:r>
          </w:p>
        </w:tc>
        <w:tc>
          <w:tcPr>
            <w:tcW w:w="4465" w:type="dxa"/>
            <w:tcBorders>
              <w:bottom w:val="single" w:sz="4" w:space="0" w:color="auto"/>
            </w:tcBorders>
          </w:tcPr>
          <w:p w14:paraId="15DFAE6A" w14:textId="77777777" w:rsidR="0034264C" w:rsidRPr="002F3B23" w:rsidRDefault="0034264C" w:rsidP="0038473C">
            <w:pPr>
              <w:spacing w:after="0" w:line="240" w:lineRule="auto"/>
              <w:jc w:val="center"/>
              <w:rPr>
                <w:rFonts w:ascii="Arial (W1)" w:eastAsia="Times New Roman" w:hAnsi="Arial (W1)" w:cs="Arial"/>
                <w:szCs w:val="24"/>
                <w:lang w:eastAsia="fr-FR"/>
              </w:rPr>
            </w:pPr>
          </w:p>
        </w:tc>
      </w:tr>
    </w:tbl>
    <w:p w14:paraId="57ADF2DA" w14:textId="77777777" w:rsidR="0034264C" w:rsidRPr="002F3B23" w:rsidRDefault="0034264C" w:rsidP="0034264C">
      <w:pPr>
        <w:spacing w:after="0" w:line="240" w:lineRule="auto"/>
        <w:jc w:val="both"/>
        <w:rPr>
          <w:rFonts w:ascii="Arial (W1)" w:eastAsia="Times New Roman" w:hAnsi="Arial (W1)" w:cs="Arial"/>
          <w:szCs w:val="24"/>
          <w:lang w:eastAsia="fr-FR"/>
        </w:rPr>
      </w:pPr>
    </w:p>
    <w:p w14:paraId="474A7986" w14:textId="77777777" w:rsidR="0034264C" w:rsidRPr="002F3B23" w:rsidRDefault="0034264C" w:rsidP="0034264C">
      <w:pPr>
        <w:spacing w:after="0" w:line="240" w:lineRule="auto"/>
        <w:jc w:val="both"/>
        <w:rPr>
          <w:rFonts w:ascii="Arial (W1)" w:eastAsia="Times New Roman" w:hAnsi="Arial (W1)" w:cs="Arial"/>
          <w:szCs w:val="24"/>
          <w:lang w:eastAsia="fr-FR"/>
        </w:rPr>
      </w:pPr>
      <w:r w:rsidRPr="002F3B23">
        <w:rPr>
          <w:rFonts w:ascii="Arial (W1)" w:eastAsia="Times New Roman" w:hAnsi="Arial (W1)" w:cs="Arial"/>
          <w:szCs w:val="24"/>
          <w:lang w:eastAsia="fr-FR"/>
        </w:rPr>
        <w:t xml:space="preserve">Fait en deux exemplaires et signé ce jour, </w:t>
      </w:r>
      <w:r w:rsidRPr="002F3B23">
        <w:rPr>
          <w:rFonts w:ascii="Arial (W1)" w:eastAsia="Times New Roman" w:hAnsi="Arial (W1)" w:cs="Arial"/>
          <w:szCs w:val="24"/>
          <w:lang w:eastAsia="fr-FR"/>
        </w:rPr>
        <w:tab/>
        <w:t>……………….</w:t>
      </w:r>
    </w:p>
    <w:p w14:paraId="0F24EBD7" w14:textId="77777777" w:rsidR="0034264C" w:rsidRPr="002F3B23" w:rsidRDefault="0034264C" w:rsidP="0034264C">
      <w:pPr>
        <w:spacing w:after="0" w:line="240" w:lineRule="auto"/>
        <w:ind w:left="3540" w:firstLine="708"/>
        <w:jc w:val="both"/>
        <w:rPr>
          <w:rFonts w:ascii="Arial (W1)" w:eastAsia="Times New Roman" w:hAnsi="Arial (W1)" w:cs="Arial"/>
          <w:szCs w:val="24"/>
          <w:lang w:eastAsia="fr-FR"/>
        </w:rPr>
      </w:pPr>
      <w:r w:rsidRPr="002F3B23">
        <w:rPr>
          <w:rFonts w:ascii="Arial (W1)" w:eastAsia="Times New Roman" w:hAnsi="Arial (W1)" w:cs="Arial"/>
          <w:szCs w:val="24"/>
          <w:lang w:eastAsia="fr-FR"/>
        </w:rPr>
        <w:t>A …………….</w:t>
      </w:r>
    </w:p>
    <w:p w14:paraId="167848A3" w14:textId="77777777" w:rsidR="0034264C" w:rsidRPr="002F3B23" w:rsidRDefault="0034264C" w:rsidP="0034264C">
      <w:pPr>
        <w:spacing w:after="0" w:line="240" w:lineRule="auto"/>
        <w:jc w:val="both"/>
        <w:rPr>
          <w:rFonts w:ascii="Arial (W1)" w:eastAsia="Times New Roman" w:hAnsi="Arial (W1)" w:cs="Arial"/>
          <w:szCs w:val="24"/>
          <w:lang w:eastAsia="fr-FR"/>
        </w:rPr>
      </w:pPr>
    </w:p>
    <w:p w14:paraId="1F874B2A" w14:textId="77777777" w:rsidR="0034264C" w:rsidRPr="002F3B23" w:rsidRDefault="0034264C" w:rsidP="0034264C">
      <w:pPr>
        <w:spacing w:after="0" w:line="240" w:lineRule="auto"/>
        <w:jc w:val="both"/>
        <w:rPr>
          <w:rFonts w:ascii="Arial (W1)" w:eastAsia="Times New Roman" w:hAnsi="Arial (W1)" w:cs="Arial"/>
          <w:szCs w:val="24"/>
          <w:lang w:eastAsia="fr-FR"/>
        </w:rPr>
      </w:pPr>
    </w:p>
    <w:p w14:paraId="245B5BB5" w14:textId="77777777" w:rsidR="0034264C" w:rsidRPr="002F3B23" w:rsidRDefault="0034264C" w:rsidP="0034264C">
      <w:pPr>
        <w:spacing w:after="0" w:line="240" w:lineRule="auto"/>
        <w:rPr>
          <w:rFonts w:ascii="Arial (W1)" w:eastAsia="Times New Roman" w:hAnsi="Arial (W1)" w:cs="Arial"/>
          <w:szCs w:val="24"/>
          <w:lang w:eastAsia="fr-FR"/>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4412"/>
        <w:gridCol w:w="4367"/>
      </w:tblGrid>
      <w:tr w:rsidR="0034264C" w:rsidRPr="002F3B23" w14:paraId="2D61A161" w14:textId="77777777" w:rsidTr="0038473C">
        <w:trPr>
          <w:trHeight w:val="340"/>
        </w:trPr>
        <w:tc>
          <w:tcPr>
            <w:tcW w:w="4465" w:type="dxa"/>
            <w:tcBorders>
              <w:top w:val="single" w:sz="4" w:space="0" w:color="auto"/>
            </w:tcBorders>
            <w:vAlign w:val="center"/>
          </w:tcPr>
          <w:p w14:paraId="5FD9F33D" w14:textId="77777777" w:rsidR="0034264C" w:rsidRPr="002F3B23" w:rsidRDefault="0034264C" w:rsidP="0038473C">
            <w:pPr>
              <w:spacing w:after="0" w:line="240" w:lineRule="auto"/>
              <w:jc w:val="center"/>
              <w:rPr>
                <w:rFonts w:ascii="Arial (W1)" w:eastAsia="Times New Roman" w:hAnsi="Arial (W1)" w:cs="Arial"/>
                <w:b/>
                <w:szCs w:val="24"/>
                <w:lang w:eastAsia="fr-FR"/>
              </w:rPr>
            </w:pPr>
            <w:r w:rsidRPr="002F3B23">
              <w:rPr>
                <w:rFonts w:ascii="Arial (W1)" w:eastAsia="Times New Roman" w:hAnsi="Arial (W1)" w:cs="Arial"/>
                <w:b/>
                <w:szCs w:val="24"/>
                <w:lang w:eastAsia="fr-FR"/>
              </w:rPr>
              <w:t>Le Syndicat des Copropriétaires</w:t>
            </w:r>
          </w:p>
        </w:tc>
        <w:tc>
          <w:tcPr>
            <w:tcW w:w="4465" w:type="dxa"/>
            <w:tcBorders>
              <w:top w:val="single" w:sz="4" w:space="0" w:color="auto"/>
            </w:tcBorders>
            <w:vAlign w:val="center"/>
          </w:tcPr>
          <w:p w14:paraId="475545C0" w14:textId="77777777" w:rsidR="0034264C" w:rsidRPr="002F3B23" w:rsidRDefault="0034264C" w:rsidP="0038473C">
            <w:pPr>
              <w:spacing w:after="0" w:line="240" w:lineRule="auto"/>
              <w:jc w:val="center"/>
              <w:rPr>
                <w:rFonts w:ascii="Arial (W1)" w:eastAsia="Times New Roman" w:hAnsi="Arial (W1)" w:cs="Arial"/>
                <w:b/>
                <w:szCs w:val="24"/>
                <w:lang w:eastAsia="fr-FR"/>
              </w:rPr>
            </w:pPr>
            <w:r w:rsidRPr="002F3B23">
              <w:rPr>
                <w:rFonts w:ascii="Arial (W1)" w:eastAsia="Times New Roman" w:hAnsi="Arial (W1)" w:cs="Arial"/>
                <w:b/>
                <w:szCs w:val="24"/>
                <w:lang w:eastAsia="fr-FR"/>
              </w:rPr>
              <w:t>Le Syndic</w:t>
            </w:r>
          </w:p>
        </w:tc>
      </w:tr>
      <w:tr w:rsidR="0034264C" w:rsidRPr="002F3B23" w14:paraId="3FF77312" w14:textId="77777777" w:rsidTr="0038473C">
        <w:trPr>
          <w:trHeight w:val="567"/>
        </w:trPr>
        <w:tc>
          <w:tcPr>
            <w:tcW w:w="4465" w:type="dxa"/>
            <w:vAlign w:val="center"/>
          </w:tcPr>
          <w:p w14:paraId="1578DCC9" w14:textId="77777777" w:rsidR="0034264C" w:rsidRPr="002F3B23" w:rsidRDefault="0034264C" w:rsidP="0038473C">
            <w:pPr>
              <w:spacing w:after="0" w:line="240" w:lineRule="auto"/>
              <w:jc w:val="both"/>
              <w:rPr>
                <w:rFonts w:ascii="Arial (W1)" w:eastAsia="Times New Roman" w:hAnsi="Arial (W1)" w:cs="Arial"/>
                <w:szCs w:val="24"/>
                <w:lang w:eastAsia="fr-FR"/>
              </w:rPr>
            </w:pPr>
            <w:r w:rsidRPr="002F3B23">
              <w:rPr>
                <w:rFonts w:ascii="Arial (W1)" w:eastAsia="Times New Roman" w:hAnsi="Arial (W1)" w:cs="Arial"/>
                <w:szCs w:val="24"/>
                <w:lang w:eastAsia="fr-FR"/>
              </w:rPr>
              <w:t xml:space="preserve">Représenté par le Président de Séance, </w:t>
            </w:r>
          </w:p>
          <w:p w14:paraId="58BAB6A0" w14:textId="77777777" w:rsidR="0034264C" w:rsidRPr="002F3B23" w:rsidRDefault="0034264C" w:rsidP="0038473C">
            <w:pPr>
              <w:spacing w:after="0" w:line="240" w:lineRule="auto"/>
              <w:jc w:val="both"/>
              <w:rPr>
                <w:rFonts w:ascii="Arial (W1)" w:eastAsia="Times New Roman" w:hAnsi="Arial (W1)" w:cs="Arial"/>
                <w:szCs w:val="24"/>
                <w:lang w:eastAsia="fr-FR"/>
              </w:rPr>
            </w:pPr>
            <w:r w:rsidRPr="002F3B23">
              <w:rPr>
                <w:rFonts w:ascii="Arial (W1)" w:eastAsia="Times New Roman" w:hAnsi="Arial (W1)" w:cs="Arial"/>
                <w:szCs w:val="24"/>
                <w:lang w:eastAsia="fr-FR"/>
              </w:rPr>
              <w:t>M (Mme) …………………………………</w:t>
            </w:r>
          </w:p>
        </w:tc>
        <w:tc>
          <w:tcPr>
            <w:tcW w:w="4465" w:type="dxa"/>
            <w:vAlign w:val="center"/>
          </w:tcPr>
          <w:p w14:paraId="0DFD0D64" w14:textId="77777777" w:rsidR="0034264C" w:rsidRPr="002F3B23" w:rsidRDefault="0034264C" w:rsidP="0038473C">
            <w:pPr>
              <w:spacing w:after="0" w:line="240" w:lineRule="auto"/>
              <w:jc w:val="both"/>
              <w:rPr>
                <w:rFonts w:ascii="Arial (W1)" w:eastAsia="Times New Roman" w:hAnsi="Arial (W1)" w:cs="Arial"/>
                <w:szCs w:val="24"/>
                <w:lang w:eastAsia="fr-FR"/>
              </w:rPr>
            </w:pPr>
            <w:r w:rsidRPr="002F3B23">
              <w:rPr>
                <w:rFonts w:ascii="Arial (W1)" w:eastAsia="Times New Roman" w:hAnsi="Arial (W1)" w:cs="Arial"/>
                <w:szCs w:val="24"/>
                <w:lang w:eastAsia="fr-FR"/>
              </w:rPr>
              <w:t xml:space="preserve"> Morvan &amp; Edgar Quinet représenté par M. …………………..</w:t>
            </w:r>
          </w:p>
        </w:tc>
      </w:tr>
      <w:tr w:rsidR="0034264C" w:rsidRPr="002F3B23" w14:paraId="2D842367" w14:textId="77777777" w:rsidTr="0038473C">
        <w:trPr>
          <w:trHeight w:val="3288"/>
        </w:trPr>
        <w:tc>
          <w:tcPr>
            <w:tcW w:w="4465" w:type="dxa"/>
            <w:tcBorders>
              <w:bottom w:val="single" w:sz="4" w:space="0" w:color="auto"/>
            </w:tcBorders>
          </w:tcPr>
          <w:p w14:paraId="130646CB" w14:textId="77777777" w:rsidR="0034264C" w:rsidRPr="002F3B23" w:rsidRDefault="0034264C" w:rsidP="0038473C">
            <w:pPr>
              <w:spacing w:after="0" w:line="240" w:lineRule="auto"/>
              <w:jc w:val="both"/>
              <w:rPr>
                <w:rFonts w:ascii="Arial (W1)" w:eastAsia="Times New Roman" w:hAnsi="Arial (W1)" w:cs="Arial"/>
                <w:szCs w:val="24"/>
                <w:lang w:eastAsia="fr-FR"/>
              </w:rPr>
            </w:pPr>
          </w:p>
        </w:tc>
        <w:tc>
          <w:tcPr>
            <w:tcW w:w="4465" w:type="dxa"/>
            <w:tcBorders>
              <w:bottom w:val="single" w:sz="4" w:space="0" w:color="auto"/>
            </w:tcBorders>
          </w:tcPr>
          <w:p w14:paraId="72D697A2" w14:textId="77777777" w:rsidR="0034264C" w:rsidRPr="002F3B23" w:rsidRDefault="0034264C" w:rsidP="0038473C">
            <w:pPr>
              <w:spacing w:after="0" w:line="240" w:lineRule="auto"/>
              <w:jc w:val="both"/>
              <w:rPr>
                <w:rFonts w:ascii="Arial (W1)" w:eastAsia="Times New Roman" w:hAnsi="Arial (W1)" w:cs="Arial"/>
                <w:szCs w:val="24"/>
                <w:lang w:eastAsia="fr-FR"/>
              </w:rPr>
            </w:pPr>
          </w:p>
        </w:tc>
      </w:tr>
    </w:tbl>
    <w:p w14:paraId="414F0281" w14:textId="77777777" w:rsidR="0034264C" w:rsidRPr="002F3B23" w:rsidRDefault="0034264C" w:rsidP="0034264C">
      <w:pPr>
        <w:spacing w:after="0" w:line="240" w:lineRule="auto"/>
        <w:rPr>
          <w:rFonts w:ascii="Arial (W1)" w:eastAsia="Times New Roman" w:hAnsi="Arial (W1)" w:cs="Arial"/>
          <w:szCs w:val="24"/>
          <w:lang w:eastAsia="fr-FR"/>
        </w:rPr>
      </w:pPr>
    </w:p>
    <w:p w14:paraId="0F1FF1C6" w14:textId="77777777" w:rsidR="0034264C" w:rsidRPr="002F3B23" w:rsidRDefault="0034264C" w:rsidP="0034264C">
      <w:pPr>
        <w:spacing w:after="0" w:line="240" w:lineRule="auto"/>
        <w:rPr>
          <w:rFonts w:ascii="Arial (W1)" w:eastAsia="Times New Roman" w:hAnsi="Arial (W1)" w:cs="Arial"/>
          <w:szCs w:val="24"/>
          <w:lang w:eastAsia="fr-FR"/>
        </w:rPr>
      </w:pPr>
    </w:p>
    <w:p w14:paraId="578AE36A" w14:textId="77777777" w:rsidR="0034264C" w:rsidRPr="002F3B23" w:rsidRDefault="0034264C" w:rsidP="0034264C">
      <w:pPr>
        <w:spacing w:after="0" w:line="240" w:lineRule="auto"/>
        <w:rPr>
          <w:rFonts w:ascii="Arial (W1)" w:eastAsia="Times New Roman" w:hAnsi="Arial (W1)" w:cs="Arial"/>
          <w:szCs w:val="24"/>
          <w:lang w:eastAsia="fr-FR"/>
        </w:rPr>
      </w:pPr>
    </w:p>
    <w:p w14:paraId="064332FA" w14:textId="77777777" w:rsidR="0034264C" w:rsidRPr="002F3B23" w:rsidRDefault="0034264C" w:rsidP="0034264C">
      <w:pPr>
        <w:spacing w:after="0" w:line="240" w:lineRule="auto"/>
        <w:rPr>
          <w:rFonts w:ascii="Arial (W1)" w:eastAsia="Times New Roman" w:hAnsi="Arial (W1)" w:cs="Arial"/>
          <w:szCs w:val="24"/>
          <w:lang w:eastAsia="fr-FR"/>
        </w:rPr>
      </w:pPr>
    </w:p>
    <w:p w14:paraId="5B074FA6" w14:textId="77777777" w:rsidR="0034264C" w:rsidRPr="002F3B23" w:rsidRDefault="0034264C" w:rsidP="0034264C">
      <w:pPr>
        <w:spacing w:after="0" w:line="240" w:lineRule="auto"/>
        <w:rPr>
          <w:rFonts w:ascii="Arial (W1)" w:eastAsia="Times New Roman" w:hAnsi="Arial (W1)" w:cs="Arial"/>
          <w:szCs w:val="24"/>
          <w:lang w:eastAsia="fr-FR"/>
        </w:rPr>
      </w:pPr>
    </w:p>
    <w:p w14:paraId="4287814D" w14:textId="77777777" w:rsidR="0034264C" w:rsidRPr="002F3B23" w:rsidRDefault="0034264C" w:rsidP="0034264C">
      <w:pPr>
        <w:spacing w:after="0" w:line="240" w:lineRule="auto"/>
        <w:rPr>
          <w:rFonts w:ascii="Arial (W1)" w:eastAsia="Times New Roman" w:hAnsi="Arial (W1)" w:cs="Arial"/>
          <w:szCs w:val="24"/>
          <w:lang w:eastAsia="fr-FR"/>
        </w:rPr>
      </w:pPr>
    </w:p>
    <w:p w14:paraId="63783353" w14:textId="77777777" w:rsidR="0034264C" w:rsidRPr="002F3B23" w:rsidRDefault="0034264C" w:rsidP="0034264C">
      <w:pPr>
        <w:spacing w:after="0" w:line="240" w:lineRule="auto"/>
        <w:rPr>
          <w:rFonts w:ascii="Arial (W1)" w:eastAsia="Times New Roman" w:hAnsi="Arial (W1)" w:cs="Arial"/>
          <w:szCs w:val="24"/>
          <w:lang w:eastAsia="fr-FR"/>
        </w:rPr>
      </w:pPr>
    </w:p>
    <w:p w14:paraId="1555D484" w14:textId="77777777" w:rsidR="0034264C" w:rsidRPr="002F3B23" w:rsidRDefault="0034264C" w:rsidP="0034264C">
      <w:pPr>
        <w:spacing w:after="0" w:line="240" w:lineRule="auto"/>
        <w:jc w:val="both"/>
        <w:rPr>
          <w:rFonts w:ascii="Arial (W1)" w:eastAsia="Times New Roman" w:hAnsi="Arial (W1)" w:cs="Arial"/>
          <w:szCs w:val="24"/>
          <w:lang w:eastAsia="fr-FR"/>
        </w:rPr>
      </w:pPr>
    </w:p>
    <w:p w14:paraId="18C68BDF" w14:textId="77777777" w:rsidR="0034264C" w:rsidRPr="002F3B23" w:rsidRDefault="0034264C" w:rsidP="0034264C">
      <w:pPr>
        <w:spacing w:after="0" w:line="240" w:lineRule="auto"/>
        <w:jc w:val="both"/>
        <w:rPr>
          <w:rFonts w:ascii="Arial (W1)" w:eastAsia="Times New Roman" w:hAnsi="Arial (W1)" w:cs="Arial"/>
          <w:i/>
          <w:sz w:val="18"/>
          <w:szCs w:val="18"/>
          <w:lang w:eastAsia="fr-FR"/>
        </w:rPr>
      </w:pPr>
      <w:r w:rsidRPr="002F3B23">
        <w:rPr>
          <w:rFonts w:ascii="Arial (W1)" w:eastAsia="Times New Roman" w:hAnsi="Arial (W1)" w:cs="Arial"/>
          <w:i/>
          <w:sz w:val="18"/>
          <w:szCs w:val="18"/>
          <w:lang w:eastAsia="fr-FR"/>
        </w:rPr>
        <w:t>(1) Dans la limite de trois ans maximum (article 28 du décret du 17 mars 1967).</w:t>
      </w:r>
    </w:p>
    <w:p w14:paraId="13F09B2B" w14:textId="77777777" w:rsidR="0034264C" w:rsidRPr="002F3B23" w:rsidRDefault="0034264C" w:rsidP="0034264C">
      <w:pPr>
        <w:spacing w:after="0" w:line="240" w:lineRule="auto"/>
        <w:jc w:val="both"/>
        <w:rPr>
          <w:rFonts w:ascii="Arial (W1)" w:eastAsia="Times New Roman" w:hAnsi="Arial (W1)" w:cs="Arial"/>
          <w:i/>
          <w:sz w:val="18"/>
          <w:szCs w:val="18"/>
          <w:lang w:eastAsia="fr-FR"/>
        </w:rPr>
      </w:pPr>
      <w:r w:rsidRPr="002F3B23">
        <w:rPr>
          <w:rFonts w:ascii="Arial (W1)" w:eastAsia="Times New Roman" w:hAnsi="Arial (W1)" w:cs="Arial"/>
          <w:i/>
          <w:sz w:val="18"/>
          <w:szCs w:val="18"/>
          <w:lang w:eastAsia="fr-FR"/>
        </w:rPr>
        <w:t>(2) Le contrat de syndic confié à l’organisme d’habitation à loyer modéré en application de l’article L. 443-15 du code de la construction et de l’habitation prend fin dans les conditions prévues par cet article. Le mandat de syndic confié par un syndicat coopératif prend fin dans les conditions prévues à l’article 41 du décret du          17 mars 1967.</w:t>
      </w:r>
    </w:p>
    <w:p w14:paraId="107D7A18" w14:textId="77777777" w:rsidR="0034264C" w:rsidRPr="002F3B23" w:rsidRDefault="0034264C" w:rsidP="0034264C">
      <w:pPr>
        <w:spacing w:after="0" w:line="240" w:lineRule="auto"/>
        <w:jc w:val="both"/>
        <w:rPr>
          <w:rFonts w:ascii="Arial (W1)" w:eastAsia="Times New Roman" w:hAnsi="Arial (W1)" w:cs="Arial"/>
          <w:i/>
          <w:sz w:val="18"/>
          <w:szCs w:val="18"/>
          <w:lang w:eastAsia="fr-FR"/>
        </w:rPr>
      </w:pPr>
      <w:r w:rsidRPr="002F3B23">
        <w:rPr>
          <w:rFonts w:ascii="Arial (W1)" w:eastAsia="Times New Roman" w:hAnsi="Arial (W1)" w:cs="Arial"/>
          <w:i/>
          <w:sz w:val="18"/>
          <w:szCs w:val="18"/>
          <w:lang w:eastAsia="fr-FR"/>
        </w:rPr>
        <w:t>(3) Le cas échéant, la majorité prévue à l’article 25-1 de cette loi est applicable.</w:t>
      </w:r>
    </w:p>
    <w:p w14:paraId="38C1AA69" w14:textId="77777777" w:rsidR="0034264C" w:rsidRPr="002F3B23" w:rsidRDefault="0034264C" w:rsidP="0034264C">
      <w:pPr>
        <w:spacing w:after="0" w:line="240" w:lineRule="auto"/>
        <w:jc w:val="both"/>
        <w:rPr>
          <w:rFonts w:ascii="Arial (W1)" w:eastAsia="Times New Roman" w:hAnsi="Arial (W1)" w:cs="Arial"/>
          <w:i/>
          <w:sz w:val="18"/>
          <w:szCs w:val="18"/>
          <w:lang w:eastAsia="fr-FR"/>
        </w:rPr>
      </w:pPr>
      <w:r w:rsidRPr="002F3B23">
        <w:rPr>
          <w:rFonts w:ascii="Arial (W1)" w:eastAsia="Times New Roman" w:hAnsi="Arial (W1)" w:cs="Arial"/>
          <w:i/>
          <w:sz w:val="18"/>
          <w:szCs w:val="18"/>
          <w:lang w:eastAsia="fr-FR"/>
        </w:rPr>
        <w:t>(4) Conformément à l’article 54-IV de la loi no 2014-366 du 24 mars 2014, la fiche synthétique doit être établie à compter du:</w:t>
      </w:r>
    </w:p>
    <w:p w14:paraId="78B340C1" w14:textId="77777777" w:rsidR="0034264C" w:rsidRPr="002F3B23" w:rsidRDefault="0034264C" w:rsidP="0034264C">
      <w:pPr>
        <w:spacing w:after="0" w:line="240" w:lineRule="auto"/>
        <w:ind w:firstLine="708"/>
        <w:jc w:val="both"/>
        <w:rPr>
          <w:rFonts w:ascii="Arial (W1)" w:eastAsia="Times New Roman" w:hAnsi="Arial (W1)" w:cs="Arial"/>
          <w:i/>
          <w:sz w:val="18"/>
          <w:szCs w:val="18"/>
          <w:lang w:eastAsia="fr-FR"/>
        </w:rPr>
      </w:pPr>
      <w:r w:rsidRPr="002F3B23">
        <w:rPr>
          <w:rFonts w:ascii="Arial (W1)" w:eastAsia="Times New Roman" w:hAnsi="Arial (W1)" w:cs="Arial"/>
          <w:i/>
          <w:sz w:val="18"/>
          <w:szCs w:val="18"/>
          <w:lang w:eastAsia="fr-FR"/>
        </w:rPr>
        <w:t>– 31 décembre 2016, pour les syndicats de copropriétaires comportant plus de 210 lots ;</w:t>
      </w:r>
    </w:p>
    <w:p w14:paraId="0FC81850" w14:textId="77777777" w:rsidR="0034264C" w:rsidRPr="002F3B23" w:rsidRDefault="0034264C" w:rsidP="0034264C">
      <w:pPr>
        <w:spacing w:after="0" w:line="240" w:lineRule="auto"/>
        <w:ind w:firstLine="708"/>
        <w:jc w:val="both"/>
        <w:rPr>
          <w:rFonts w:ascii="Arial (W1)" w:eastAsia="Times New Roman" w:hAnsi="Arial (W1)" w:cs="Arial"/>
          <w:i/>
          <w:sz w:val="18"/>
          <w:szCs w:val="18"/>
          <w:lang w:eastAsia="fr-FR"/>
        </w:rPr>
      </w:pPr>
      <w:r w:rsidRPr="002F3B23">
        <w:rPr>
          <w:rFonts w:ascii="Arial (W1)" w:eastAsia="Times New Roman" w:hAnsi="Arial (W1)" w:cs="Arial"/>
          <w:i/>
          <w:sz w:val="18"/>
          <w:szCs w:val="18"/>
          <w:lang w:eastAsia="fr-FR"/>
        </w:rPr>
        <w:t>– 31 décembre 2017, pour les syndicats de copropriétaires comportant plus de 50 lots ;</w:t>
      </w:r>
    </w:p>
    <w:p w14:paraId="0A5973A2" w14:textId="77777777" w:rsidR="0034264C" w:rsidRPr="002F3B23" w:rsidRDefault="0034264C" w:rsidP="0034264C">
      <w:pPr>
        <w:spacing w:after="0" w:line="240" w:lineRule="auto"/>
        <w:ind w:firstLine="708"/>
        <w:jc w:val="both"/>
        <w:rPr>
          <w:rFonts w:ascii="Arial (W1)" w:eastAsia="Times New Roman" w:hAnsi="Arial (W1)" w:cs="Arial"/>
          <w:i/>
          <w:sz w:val="18"/>
          <w:szCs w:val="18"/>
          <w:lang w:eastAsia="fr-FR"/>
        </w:rPr>
      </w:pPr>
      <w:r w:rsidRPr="002F3B23">
        <w:rPr>
          <w:rFonts w:ascii="Arial (W1)" w:eastAsia="Times New Roman" w:hAnsi="Arial (W1)" w:cs="Arial"/>
          <w:i/>
          <w:sz w:val="18"/>
          <w:szCs w:val="18"/>
          <w:lang w:eastAsia="fr-FR"/>
        </w:rPr>
        <w:t>– 31 décembre 2018, pour les autres syndicats de copropriétaires.</w:t>
      </w:r>
    </w:p>
    <w:p w14:paraId="24B5B4AB" w14:textId="77777777" w:rsidR="0034264C" w:rsidRPr="002F3B23" w:rsidRDefault="0034264C" w:rsidP="0034264C">
      <w:pPr>
        <w:spacing w:after="0" w:line="240" w:lineRule="auto"/>
        <w:jc w:val="both"/>
        <w:rPr>
          <w:rFonts w:ascii="Arial (W1)" w:eastAsia="Times New Roman" w:hAnsi="Arial (W1)" w:cs="Arial"/>
          <w:i/>
          <w:sz w:val="18"/>
          <w:szCs w:val="18"/>
          <w:lang w:eastAsia="fr-FR"/>
        </w:rPr>
      </w:pPr>
    </w:p>
    <w:p w14:paraId="69E0BB0B" w14:textId="77777777" w:rsidR="0034264C" w:rsidRPr="002F3B23" w:rsidRDefault="0034264C" w:rsidP="0034264C">
      <w:pPr>
        <w:spacing w:after="0" w:line="240" w:lineRule="auto"/>
        <w:jc w:val="both"/>
        <w:rPr>
          <w:rFonts w:ascii="Arial (W1)" w:eastAsia="Times New Roman" w:hAnsi="Arial (W1)" w:cs="Arial"/>
          <w:bCs/>
          <w:sz w:val="18"/>
          <w:szCs w:val="18"/>
          <w:lang w:eastAsia="fr-FR"/>
        </w:rPr>
      </w:pPr>
      <w:r w:rsidRPr="002F3B23">
        <w:rPr>
          <w:rFonts w:ascii="Arial (W1)" w:eastAsia="Times New Roman" w:hAnsi="Arial (W1)" w:cs="Arial"/>
          <w:i/>
          <w:sz w:val="18"/>
          <w:szCs w:val="18"/>
          <w:lang w:eastAsia="fr-FR"/>
        </w:rPr>
        <w:t xml:space="preserve"> (5) En application de l’article 18 de la loi du 10 juillet 1965, cette possibilité de dispense est applicable uniquement au syndic professionnel. </w:t>
      </w:r>
    </w:p>
    <w:p w14:paraId="6D74744D" w14:textId="77777777" w:rsidR="0034264C" w:rsidRPr="002F3B23" w:rsidRDefault="0034264C" w:rsidP="0034264C">
      <w:pPr>
        <w:spacing w:after="0" w:line="240" w:lineRule="auto"/>
        <w:jc w:val="center"/>
        <w:rPr>
          <w:rFonts w:ascii="Arial (W1)" w:eastAsia="Times New Roman" w:hAnsi="Arial (W1)" w:cs="Arial"/>
          <w:b/>
          <w:color w:val="000000"/>
          <w:lang w:eastAsia="fr-FR"/>
        </w:rPr>
      </w:pPr>
      <w:r w:rsidRPr="002F3B23">
        <w:rPr>
          <w:rFonts w:ascii="Arial (W1)" w:eastAsia="Times New Roman" w:hAnsi="Arial (W1)" w:cs="Arial"/>
          <w:b/>
          <w:color w:val="000000"/>
          <w:lang w:eastAsia="fr-FR"/>
        </w:rPr>
        <w:t>ANNEXE AU CONTRAT DE SYNDIC</w:t>
      </w:r>
      <w:r w:rsidRPr="002F3B23">
        <w:rPr>
          <w:rFonts w:ascii="Arial (W1)" w:eastAsia="Times New Roman" w:hAnsi="Arial (W1)" w:cs="Arial"/>
          <w:b/>
          <w:color w:val="000000"/>
          <w:lang w:eastAsia="fr-FR"/>
        </w:rPr>
        <w:br/>
        <w:t>LISTE NON LIMITATIVE DES PRESTATIONS INCLUSES DANS LE FORFAIT</w:t>
      </w:r>
    </w:p>
    <w:p w14:paraId="279EAFFA" w14:textId="77777777" w:rsidR="0034264C" w:rsidRPr="002F3B23" w:rsidRDefault="0034264C" w:rsidP="0034264C">
      <w:pPr>
        <w:shd w:val="clear" w:color="auto" w:fill="FFFFFF"/>
        <w:spacing w:after="0" w:line="288" w:lineRule="atLeast"/>
        <w:ind w:left="180"/>
        <w:jc w:val="center"/>
        <w:rPr>
          <w:rFonts w:ascii="Arial (W1)" w:eastAsia="Times New Roman" w:hAnsi="Arial (W1)" w:cs="Arial"/>
          <w:b/>
          <w:color w:val="000000"/>
          <w:lang w:eastAsia="fr-FR"/>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828"/>
        <w:gridCol w:w="3146"/>
        <w:gridCol w:w="3799"/>
      </w:tblGrid>
      <w:tr w:rsidR="0034264C" w:rsidRPr="002F3B23" w14:paraId="07751D80" w14:textId="77777777" w:rsidTr="0038473C">
        <w:trPr>
          <w:trHeight w:val="964"/>
          <w:jc w:val="center"/>
        </w:trPr>
        <w:tc>
          <w:tcPr>
            <w:tcW w:w="1828" w:type="dxa"/>
            <w:shd w:val="clear" w:color="auto" w:fill="FFFFFF"/>
            <w:tcMar>
              <w:top w:w="75" w:type="dxa"/>
              <w:left w:w="75" w:type="dxa"/>
              <w:bottom w:w="75" w:type="dxa"/>
              <w:right w:w="75" w:type="dxa"/>
            </w:tcMar>
            <w:vAlign w:val="center"/>
            <w:hideMark/>
          </w:tcPr>
          <w:p w14:paraId="0DD1C2FE" w14:textId="77777777" w:rsidR="0034264C" w:rsidRPr="002F3B23" w:rsidRDefault="0034264C" w:rsidP="0038473C">
            <w:pPr>
              <w:spacing w:after="0" w:line="240" w:lineRule="auto"/>
              <w:jc w:val="center"/>
              <w:rPr>
                <w:rFonts w:ascii="Arial (W1)" w:eastAsia="Times New Roman" w:hAnsi="Arial (W1)" w:cs="Arial"/>
                <w:b/>
                <w:szCs w:val="24"/>
                <w:lang w:eastAsia="fr-FR"/>
              </w:rPr>
            </w:pPr>
          </w:p>
        </w:tc>
        <w:tc>
          <w:tcPr>
            <w:tcW w:w="3146" w:type="dxa"/>
            <w:shd w:val="clear" w:color="auto" w:fill="FFFFFF"/>
            <w:tcMar>
              <w:top w:w="75" w:type="dxa"/>
              <w:left w:w="75" w:type="dxa"/>
              <w:bottom w:w="75" w:type="dxa"/>
              <w:right w:w="75" w:type="dxa"/>
            </w:tcMar>
            <w:vAlign w:val="center"/>
            <w:hideMark/>
          </w:tcPr>
          <w:p w14:paraId="43325474" w14:textId="77777777" w:rsidR="0034264C" w:rsidRPr="002F3B23" w:rsidRDefault="0034264C" w:rsidP="0038473C">
            <w:pPr>
              <w:spacing w:after="0" w:line="240" w:lineRule="auto"/>
              <w:jc w:val="center"/>
              <w:rPr>
                <w:rFonts w:ascii="Arial (W1)" w:eastAsia="Times New Roman" w:hAnsi="Arial (W1)" w:cs="Arial"/>
                <w:b/>
                <w:szCs w:val="24"/>
                <w:lang w:eastAsia="fr-FR"/>
              </w:rPr>
            </w:pPr>
            <w:r w:rsidRPr="002F3B23">
              <w:rPr>
                <w:rFonts w:ascii="Arial (W1)" w:eastAsia="Times New Roman" w:hAnsi="Arial (W1)" w:cs="Arial"/>
                <w:b/>
                <w:szCs w:val="24"/>
                <w:lang w:eastAsia="fr-FR"/>
              </w:rPr>
              <w:t>PRESTATIONS</w:t>
            </w:r>
          </w:p>
        </w:tc>
        <w:tc>
          <w:tcPr>
            <w:tcW w:w="0" w:type="auto"/>
            <w:shd w:val="clear" w:color="auto" w:fill="FFFFFF"/>
            <w:tcMar>
              <w:top w:w="75" w:type="dxa"/>
              <w:left w:w="75" w:type="dxa"/>
              <w:bottom w:w="75" w:type="dxa"/>
              <w:right w:w="75" w:type="dxa"/>
            </w:tcMar>
            <w:vAlign w:val="center"/>
            <w:hideMark/>
          </w:tcPr>
          <w:p w14:paraId="7CDEB93C" w14:textId="77777777" w:rsidR="0034264C" w:rsidRPr="002F3B23" w:rsidRDefault="0034264C" w:rsidP="0038473C">
            <w:pPr>
              <w:spacing w:after="0" w:line="240" w:lineRule="auto"/>
              <w:jc w:val="center"/>
              <w:rPr>
                <w:rFonts w:ascii="Arial (W1)" w:eastAsia="Times New Roman" w:hAnsi="Arial (W1)" w:cs="Arial"/>
                <w:b/>
                <w:szCs w:val="24"/>
                <w:lang w:eastAsia="fr-FR"/>
              </w:rPr>
            </w:pPr>
            <w:r w:rsidRPr="002F3B23">
              <w:rPr>
                <w:rFonts w:ascii="Arial (W1)" w:eastAsia="Times New Roman" w:hAnsi="Arial (W1)" w:cs="Arial"/>
                <w:b/>
                <w:szCs w:val="24"/>
                <w:lang w:eastAsia="fr-FR"/>
              </w:rPr>
              <w:t>DÉTAILS</w:t>
            </w:r>
          </w:p>
        </w:tc>
      </w:tr>
      <w:tr w:rsidR="0034264C" w:rsidRPr="002F3B23" w14:paraId="55AB29DB" w14:textId="77777777" w:rsidTr="0038473C">
        <w:trPr>
          <w:trHeight w:val="1417"/>
          <w:jc w:val="center"/>
        </w:trPr>
        <w:tc>
          <w:tcPr>
            <w:tcW w:w="1828" w:type="dxa"/>
            <w:vMerge w:val="restart"/>
            <w:tcMar>
              <w:top w:w="75" w:type="dxa"/>
              <w:left w:w="75" w:type="dxa"/>
              <w:bottom w:w="75" w:type="dxa"/>
              <w:right w:w="75" w:type="dxa"/>
            </w:tcMar>
            <w:vAlign w:val="center"/>
            <w:hideMark/>
          </w:tcPr>
          <w:p w14:paraId="32F95DCA" w14:textId="77777777" w:rsidR="0034264C" w:rsidRPr="002F3B23" w:rsidRDefault="0034264C" w:rsidP="0038473C">
            <w:pPr>
              <w:spacing w:before="200" w:after="0" w:line="240" w:lineRule="auto"/>
              <w:rPr>
                <w:rFonts w:ascii="Times New Roman" w:eastAsia="Times New Roman" w:hAnsi="Times New Roman" w:cs="Arial"/>
                <w:color w:val="000000"/>
                <w:sz w:val="18"/>
                <w:szCs w:val="18"/>
                <w:lang w:eastAsia="fr-FR"/>
              </w:rPr>
            </w:pPr>
            <w:r w:rsidRPr="002F3B23">
              <w:rPr>
                <w:rFonts w:ascii="Times New Roman" w:eastAsia="Times New Roman" w:hAnsi="Times New Roman" w:cs="Arial"/>
                <w:color w:val="000000"/>
                <w:sz w:val="18"/>
                <w:szCs w:val="18"/>
                <w:lang w:eastAsia="fr-FR"/>
              </w:rPr>
              <w:t>I Assemblée générale</w:t>
            </w:r>
          </w:p>
        </w:tc>
        <w:tc>
          <w:tcPr>
            <w:tcW w:w="3146" w:type="dxa"/>
            <w:tcMar>
              <w:top w:w="75" w:type="dxa"/>
              <w:left w:w="75" w:type="dxa"/>
              <w:bottom w:w="75" w:type="dxa"/>
              <w:right w:w="75" w:type="dxa"/>
            </w:tcMar>
            <w:vAlign w:val="center"/>
            <w:hideMark/>
          </w:tcPr>
          <w:p w14:paraId="238FE141" w14:textId="77777777" w:rsidR="0034264C" w:rsidRPr="002F3B23" w:rsidRDefault="0034264C" w:rsidP="0038473C">
            <w:pPr>
              <w:spacing w:before="200" w:after="0" w:line="240" w:lineRule="auto"/>
              <w:rPr>
                <w:rFonts w:ascii="Times New Roman" w:eastAsia="Times New Roman" w:hAnsi="Times New Roman" w:cs="Arial"/>
                <w:color w:val="000000"/>
                <w:sz w:val="18"/>
                <w:szCs w:val="18"/>
                <w:lang w:eastAsia="fr-FR"/>
              </w:rPr>
            </w:pPr>
            <w:r w:rsidRPr="002F3B23">
              <w:rPr>
                <w:rFonts w:ascii="Times New Roman" w:eastAsia="Times New Roman" w:hAnsi="Times New Roman" w:cs="Arial"/>
                <w:color w:val="000000"/>
                <w:sz w:val="18"/>
                <w:szCs w:val="18"/>
                <w:lang w:eastAsia="fr-FR"/>
              </w:rPr>
              <w:t>Préparation de l'assemblée générale.</w:t>
            </w:r>
          </w:p>
        </w:tc>
        <w:tc>
          <w:tcPr>
            <w:tcW w:w="0" w:type="auto"/>
            <w:tcMar>
              <w:top w:w="75" w:type="dxa"/>
              <w:left w:w="75" w:type="dxa"/>
              <w:bottom w:w="75" w:type="dxa"/>
              <w:right w:w="75" w:type="dxa"/>
            </w:tcMar>
            <w:vAlign w:val="center"/>
            <w:hideMark/>
          </w:tcPr>
          <w:p w14:paraId="61C15068" w14:textId="77777777" w:rsidR="0034264C" w:rsidRPr="002F3B23" w:rsidRDefault="0034264C" w:rsidP="0038473C">
            <w:pPr>
              <w:numPr>
                <w:ilvl w:val="0"/>
                <w:numId w:val="3"/>
              </w:numPr>
              <w:spacing w:after="0" w:line="240" w:lineRule="auto"/>
              <w:contextualSpacing/>
              <w:jc w:val="both"/>
              <w:rPr>
                <w:rFonts w:ascii="Times New Roman" w:eastAsia="Times New Roman" w:hAnsi="Times New Roman" w:cs="Arial"/>
                <w:color w:val="000000"/>
                <w:sz w:val="18"/>
                <w:szCs w:val="18"/>
                <w:lang w:eastAsia="fr-FR"/>
              </w:rPr>
            </w:pPr>
            <w:r w:rsidRPr="002F3B23">
              <w:rPr>
                <w:rFonts w:ascii="Times New Roman" w:eastAsia="Times New Roman" w:hAnsi="Times New Roman" w:cs="Arial"/>
                <w:color w:val="000000"/>
                <w:sz w:val="18"/>
                <w:szCs w:val="18"/>
                <w:lang w:eastAsia="fr-FR"/>
              </w:rPr>
              <w:t>Etablissement de l'ordre du jour</w:t>
            </w:r>
          </w:p>
          <w:p w14:paraId="50367ECC" w14:textId="77777777" w:rsidR="0034264C" w:rsidRPr="002F3B23" w:rsidRDefault="0034264C" w:rsidP="0038473C">
            <w:pPr>
              <w:numPr>
                <w:ilvl w:val="0"/>
                <w:numId w:val="3"/>
              </w:numPr>
              <w:spacing w:after="0" w:line="240" w:lineRule="auto"/>
              <w:contextualSpacing/>
              <w:jc w:val="both"/>
              <w:rPr>
                <w:rFonts w:ascii="Times New Roman" w:eastAsia="Times New Roman" w:hAnsi="Times New Roman" w:cs="Arial"/>
                <w:color w:val="000000"/>
                <w:sz w:val="18"/>
                <w:szCs w:val="18"/>
                <w:lang w:eastAsia="fr-FR"/>
              </w:rPr>
            </w:pPr>
            <w:r w:rsidRPr="002F3B23">
              <w:rPr>
                <w:rFonts w:ascii="Times New Roman" w:eastAsia="Times New Roman" w:hAnsi="Times New Roman" w:cs="Arial"/>
                <w:color w:val="000000"/>
                <w:sz w:val="18"/>
                <w:szCs w:val="18"/>
                <w:lang w:eastAsia="fr-FR"/>
              </w:rPr>
              <w:t>Mise à disposition de tous les copropriétaires des différentes pièces comptables et justificatives dans les conditions prévues à l'article 18-1 de la loi du 10 juillet 1965.</w:t>
            </w:r>
          </w:p>
        </w:tc>
      </w:tr>
      <w:tr w:rsidR="0034264C" w:rsidRPr="002F3B23" w14:paraId="2635FF3C" w14:textId="77777777" w:rsidTr="0038473C">
        <w:trPr>
          <w:trHeight w:val="1417"/>
          <w:jc w:val="center"/>
        </w:trPr>
        <w:tc>
          <w:tcPr>
            <w:tcW w:w="0" w:type="auto"/>
            <w:vMerge/>
            <w:vAlign w:val="center"/>
            <w:hideMark/>
          </w:tcPr>
          <w:p w14:paraId="227196EB" w14:textId="77777777" w:rsidR="0034264C" w:rsidRPr="002F3B23" w:rsidRDefault="0034264C" w:rsidP="0038473C">
            <w:pPr>
              <w:spacing w:after="0" w:line="240" w:lineRule="auto"/>
              <w:rPr>
                <w:rFonts w:ascii="Times New Roman" w:eastAsia="Times New Roman" w:hAnsi="Times New Roman" w:cs="Arial"/>
                <w:color w:val="000000"/>
                <w:sz w:val="18"/>
                <w:szCs w:val="18"/>
                <w:lang w:eastAsia="fr-FR"/>
              </w:rPr>
            </w:pPr>
          </w:p>
        </w:tc>
        <w:tc>
          <w:tcPr>
            <w:tcW w:w="3146" w:type="dxa"/>
            <w:tcMar>
              <w:top w:w="75" w:type="dxa"/>
              <w:left w:w="75" w:type="dxa"/>
              <w:bottom w:w="75" w:type="dxa"/>
              <w:right w:w="75" w:type="dxa"/>
            </w:tcMar>
            <w:vAlign w:val="center"/>
            <w:hideMark/>
          </w:tcPr>
          <w:p w14:paraId="7AB77F79" w14:textId="77777777" w:rsidR="0034264C" w:rsidRPr="002F3B23" w:rsidRDefault="0034264C" w:rsidP="0038473C">
            <w:pPr>
              <w:spacing w:before="200" w:after="0" w:line="240" w:lineRule="auto"/>
              <w:rPr>
                <w:rFonts w:ascii="Times New Roman" w:eastAsia="Times New Roman" w:hAnsi="Times New Roman" w:cs="Arial"/>
                <w:color w:val="000000"/>
                <w:sz w:val="18"/>
                <w:szCs w:val="18"/>
                <w:lang w:eastAsia="fr-FR"/>
              </w:rPr>
            </w:pPr>
            <w:r w:rsidRPr="002F3B23">
              <w:rPr>
                <w:rFonts w:ascii="Times New Roman" w:eastAsia="Times New Roman" w:hAnsi="Times New Roman" w:cs="Arial"/>
                <w:color w:val="000000"/>
                <w:sz w:val="18"/>
                <w:szCs w:val="18"/>
                <w:lang w:eastAsia="fr-FR"/>
              </w:rPr>
              <w:t>Convocation à l'assemblée générale</w:t>
            </w:r>
          </w:p>
        </w:tc>
        <w:tc>
          <w:tcPr>
            <w:tcW w:w="0" w:type="auto"/>
            <w:tcMar>
              <w:top w:w="75" w:type="dxa"/>
              <w:left w:w="75" w:type="dxa"/>
              <w:bottom w:w="75" w:type="dxa"/>
              <w:right w:w="75" w:type="dxa"/>
            </w:tcMar>
            <w:vAlign w:val="center"/>
            <w:hideMark/>
          </w:tcPr>
          <w:p w14:paraId="6CA23772" w14:textId="77777777" w:rsidR="0034264C" w:rsidRPr="002F3B23" w:rsidRDefault="0034264C" w:rsidP="0038473C">
            <w:pPr>
              <w:spacing w:before="200" w:after="0" w:line="240" w:lineRule="auto"/>
              <w:ind w:left="708"/>
              <w:jc w:val="both"/>
              <w:rPr>
                <w:rFonts w:ascii="Times New Roman" w:eastAsia="Times New Roman" w:hAnsi="Times New Roman" w:cs="Arial"/>
                <w:color w:val="000000"/>
                <w:sz w:val="18"/>
                <w:szCs w:val="18"/>
                <w:lang w:eastAsia="fr-FR"/>
              </w:rPr>
            </w:pPr>
            <w:r w:rsidRPr="002F3B23">
              <w:rPr>
                <w:rFonts w:ascii="Times New Roman" w:eastAsia="Times New Roman" w:hAnsi="Times New Roman" w:cs="Arial"/>
                <w:color w:val="000000"/>
                <w:sz w:val="18"/>
                <w:szCs w:val="18"/>
                <w:lang w:eastAsia="fr-FR"/>
              </w:rPr>
              <w:t>Elaboration et envoi de la convocation avec l'ordre du jour, des documents à joindre à la convocation et des projets de résolutions.</w:t>
            </w:r>
          </w:p>
        </w:tc>
      </w:tr>
      <w:tr w:rsidR="0034264C" w:rsidRPr="002F3B23" w14:paraId="045E7006" w14:textId="77777777" w:rsidTr="0038473C">
        <w:trPr>
          <w:trHeight w:val="2324"/>
          <w:jc w:val="center"/>
        </w:trPr>
        <w:tc>
          <w:tcPr>
            <w:tcW w:w="0" w:type="auto"/>
            <w:vMerge/>
            <w:vAlign w:val="center"/>
            <w:hideMark/>
          </w:tcPr>
          <w:p w14:paraId="008D6D27" w14:textId="77777777" w:rsidR="0034264C" w:rsidRPr="002F3B23" w:rsidRDefault="0034264C" w:rsidP="0038473C">
            <w:pPr>
              <w:spacing w:after="0" w:line="240" w:lineRule="auto"/>
              <w:rPr>
                <w:rFonts w:ascii="Times New Roman" w:eastAsia="Times New Roman" w:hAnsi="Times New Roman" w:cs="Arial"/>
                <w:color w:val="000000"/>
                <w:sz w:val="18"/>
                <w:szCs w:val="18"/>
                <w:lang w:eastAsia="fr-FR"/>
              </w:rPr>
            </w:pPr>
          </w:p>
        </w:tc>
        <w:tc>
          <w:tcPr>
            <w:tcW w:w="3146" w:type="dxa"/>
            <w:tcMar>
              <w:top w:w="75" w:type="dxa"/>
              <w:left w:w="75" w:type="dxa"/>
              <w:bottom w:w="75" w:type="dxa"/>
              <w:right w:w="75" w:type="dxa"/>
            </w:tcMar>
            <w:vAlign w:val="center"/>
            <w:hideMark/>
          </w:tcPr>
          <w:p w14:paraId="4CA1282A" w14:textId="77777777" w:rsidR="0034264C" w:rsidRPr="002F3B23" w:rsidRDefault="0034264C" w:rsidP="0038473C">
            <w:pPr>
              <w:spacing w:before="200" w:after="0" w:line="240" w:lineRule="auto"/>
              <w:rPr>
                <w:rFonts w:ascii="Times New Roman" w:eastAsia="Times New Roman" w:hAnsi="Times New Roman" w:cs="Arial"/>
                <w:color w:val="000000"/>
                <w:sz w:val="18"/>
                <w:szCs w:val="18"/>
                <w:lang w:eastAsia="fr-FR"/>
              </w:rPr>
            </w:pPr>
            <w:r w:rsidRPr="002F3B23">
              <w:rPr>
                <w:rFonts w:ascii="Times New Roman" w:eastAsia="Times New Roman" w:hAnsi="Times New Roman" w:cs="Arial"/>
                <w:color w:val="000000"/>
                <w:sz w:val="18"/>
                <w:szCs w:val="18"/>
                <w:lang w:eastAsia="fr-FR"/>
              </w:rPr>
              <w:t>Tenue de l'assemblée générale.</w:t>
            </w:r>
          </w:p>
        </w:tc>
        <w:tc>
          <w:tcPr>
            <w:tcW w:w="0" w:type="auto"/>
            <w:tcMar>
              <w:top w:w="75" w:type="dxa"/>
              <w:left w:w="75" w:type="dxa"/>
              <w:bottom w:w="75" w:type="dxa"/>
              <w:right w:w="75" w:type="dxa"/>
            </w:tcMar>
            <w:vAlign w:val="center"/>
            <w:hideMark/>
          </w:tcPr>
          <w:p w14:paraId="5D8EB989" w14:textId="77777777" w:rsidR="0034264C" w:rsidRPr="002F3B23" w:rsidRDefault="0034264C" w:rsidP="0038473C">
            <w:pPr>
              <w:numPr>
                <w:ilvl w:val="0"/>
                <w:numId w:val="2"/>
              </w:numPr>
              <w:spacing w:after="0" w:line="240" w:lineRule="auto"/>
              <w:contextualSpacing/>
              <w:rPr>
                <w:rFonts w:ascii="Times New Roman" w:eastAsia="Times New Roman" w:hAnsi="Times New Roman" w:cs="Arial"/>
                <w:color w:val="000000"/>
                <w:sz w:val="18"/>
                <w:szCs w:val="18"/>
                <w:lang w:eastAsia="fr-FR"/>
              </w:rPr>
            </w:pPr>
            <w:r w:rsidRPr="002F3B23">
              <w:rPr>
                <w:rFonts w:ascii="Times New Roman" w:eastAsia="Times New Roman" w:hAnsi="Times New Roman" w:cs="Arial"/>
                <w:color w:val="000000"/>
                <w:sz w:val="18"/>
                <w:szCs w:val="18"/>
                <w:lang w:eastAsia="fr-FR"/>
              </w:rPr>
              <w:t xml:space="preserve">Présence du syndic ou de son représentant à l'assemblée générale suivant les stipulations prévues par le contrat au titre du forfait </w:t>
            </w:r>
          </w:p>
          <w:p w14:paraId="47709FC0" w14:textId="77777777" w:rsidR="0034264C" w:rsidRPr="002F3B23" w:rsidRDefault="0034264C" w:rsidP="0038473C">
            <w:pPr>
              <w:numPr>
                <w:ilvl w:val="0"/>
                <w:numId w:val="2"/>
              </w:numPr>
              <w:spacing w:after="0" w:line="240" w:lineRule="auto"/>
              <w:contextualSpacing/>
              <w:rPr>
                <w:rFonts w:ascii="Times New Roman" w:eastAsia="Times New Roman" w:hAnsi="Times New Roman" w:cs="Arial"/>
                <w:color w:val="000000"/>
                <w:sz w:val="18"/>
                <w:szCs w:val="18"/>
                <w:lang w:eastAsia="fr-FR"/>
              </w:rPr>
            </w:pPr>
            <w:r w:rsidRPr="002F3B23">
              <w:rPr>
                <w:rFonts w:ascii="Times New Roman" w:eastAsia="Times New Roman" w:hAnsi="Times New Roman" w:cs="Arial"/>
                <w:color w:val="000000"/>
                <w:sz w:val="18"/>
                <w:szCs w:val="18"/>
                <w:lang w:eastAsia="fr-FR"/>
              </w:rPr>
              <w:t>Etablissement de la feuille de présence, émargement, vérification des voix et des pouvoirs;</w:t>
            </w:r>
          </w:p>
          <w:p w14:paraId="46AD6091" w14:textId="77777777" w:rsidR="0034264C" w:rsidRPr="002F3B23" w:rsidRDefault="0034264C" w:rsidP="0038473C">
            <w:pPr>
              <w:numPr>
                <w:ilvl w:val="0"/>
                <w:numId w:val="2"/>
              </w:numPr>
              <w:spacing w:after="0" w:line="240" w:lineRule="auto"/>
              <w:contextualSpacing/>
              <w:rPr>
                <w:rFonts w:ascii="Times New Roman" w:eastAsia="Times New Roman" w:hAnsi="Times New Roman" w:cs="Arial"/>
                <w:color w:val="000000"/>
                <w:sz w:val="18"/>
                <w:szCs w:val="18"/>
                <w:lang w:eastAsia="fr-FR"/>
              </w:rPr>
            </w:pPr>
            <w:r w:rsidRPr="002F3B23">
              <w:rPr>
                <w:rFonts w:ascii="Times New Roman" w:eastAsia="Times New Roman" w:hAnsi="Times New Roman" w:cs="Arial"/>
                <w:color w:val="000000"/>
                <w:sz w:val="18"/>
                <w:szCs w:val="18"/>
                <w:lang w:eastAsia="fr-FR"/>
              </w:rPr>
              <w:t>Rédaction et tenue du registre des procès-verbaux.</w:t>
            </w:r>
          </w:p>
        </w:tc>
      </w:tr>
      <w:tr w:rsidR="0034264C" w:rsidRPr="002F3B23" w14:paraId="041F14D3" w14:textId="77777777" w:rsidTr="0038473C">
        <w:trPr>
          <w:trHeight w:val="2551"/>
          <w:jc w:val="center"/>
        </w:trPr>
        <w:tc>
          <w:tcPr>
            <w:tcW w:w="0" w:type="auto"/>
            <w:vMerge/>
            <w:vAlign w:val="center"/>
            <w:hideMark/>
          </w:tcPr>
          <w:p w14:paraId="35FC4563" w14:textId="77777777" w:rsidR="0034264C" w:rsidRPr="002F3B23" w:rsidRDefault="0034264C" w:rsidP="0038473C">
            <w:pPr>
              <w:spacing w:after="0" w:line="240" w:lineRule="auto"/>
              <w:rPr>
                <w:rFonts w:ascii="Times New Roman" w:eastAsia="Times New Roman" w:hAnsi="Times New Roman" w:cs="Arial"/>
                <w:color w:val="000000"/>
                <w:sz w:val="18"/>
                <w:szCs w:val="18"/>
                <w:lang w:eastAsia="fr-FR"/>
              </w:rPr>
            </w:pPr>
          </w:p>
        </w:tc>
        <w:tc>
          <w:tcPr>
            <w:tcW w:w="3146" w:type="dxa"/>
            <w:tcMar>
              <w:top w:w="75" w:type="dxa"/>
              <w:left w:w="75" w:type="dxa"/>
              <w:bottom w:w="75" w:type="dxa"/>
              <w:right w:w="75" w:type="dxa"/>
            </w:tcMar>
            <w:vAlign w:val="center"/>
            <w:hideMark/>
          </w:tcPr>
          <w:p w14:paraId="29FEAB14" w14:textId="77777777" w:rsidR="0034264C" w:rsidRPr="002F3B23" w:rsidRDefault="0034264C" w:rsidP="0038473C">
            <w:pPr>
              <w:spacing w:before="200" w:after="0" w:line="240" w:lineRule="auto"/>
              <w:rPr>
                <w:rFonts w:ascii="Times New Roman" w:eastAsia="Times New Roman" w:hAnsi="Times New Roman" w:cs="Arial"/>
                <w:color w:val="000000"/>
                <w:sz w:val="18"/>
                <w:szCs w:val="18"/>
                <w:lang w:eastAsia="fr-FR"/>
              </w:rPr>
            </w:pPr>
            <w:r w:rsidRPr="002F3B23">
              <w:rPr>
                <w:rFonts w:ascii="Times New Roman" w:eastAsia="Times New Roman" w:hAnsi="Times New Roman" w:cs="Arial"/>
                <w:color w:val="000000"/>
                <w:sz w:val="18"/>
                <w:szCs w:val="18"/>
                <w:lang w:eastAsia="fr-FR"/>
              </w:rPr>
              <w:t>Information relative aux décisions prises en assemblée générale.</w:t>
            </w:r>
          </w:p>
        </w:tc>
        <w:tc>
          <w:tcPr>
            <w:tcW w:w="0" w:type="auto"/>
            <w:tcMar>
              <w:top w:w="75" w:type="dxa"/>
              <w:left w:w="75" w:type="dxa"/>
              <w:bottom w:w="75" w:type="dxa"/>
              <w:right w:w="75" w:type="dxa"/>
            </w:tcMar>
            <w:vAlign w:val="center"/>
            <w:hideMark/>
          </w:tcPr>
          <w:p w14:paraId="29F5D604" w14:textId="77777777" w:rsidR="0034264C" w:rsidRPr="002F3B23" w:rsidRDefault="0034264C" w:rsidP="0038473C">
            <w:pPr>
              <w:numPr>
                <w:ilvl w:val="0"/>
                <w:numId w:val="4"/>
              </w:numPr>
              <w:spacing w:after="0" w:line="240" w:lineRule="auto"/>
              <w:contextualSpacing/>
              <w:rPr>
                <w:rFonts w:ascii="Times New Roman" w:eastAsia="Times New Roman" w:hAnsi="Times New Roman" w:cs="Arial"/>
                <w:color w:val="000000"/>
                <w:sz w:val="18"/>
                <w:szCs w:val="18"/>
                <w:lang w:eastAsia="fr-FR"/>
              </w:rPr>
            </w:pPr>
            <w:r w:rsidRPr="002F3B23">
              <w:rPr>
                <w:rFonts w:ascii="Times New Roman" w:eastAsia="Times New Roman" w:hAnsi="Times New Roman" w:cs="Arial"/>
                <w:color w:val="000000"/>
                <w:sz w:val="18"/>
                <w:szCs w:val="18"/>
                <w:lang w:eastAsia="fr-FR"/>
              </w:rPr>
              <w:t>Envoi et notification du procès-verbal comportant les décisions prises en assemblée générale aux copropriétaires (opposant ou défaillant)</w:t>
            </w:r>
          </w:p>
          <w:p w14:paraId="57201053" w14:textId="77777777" w:rsidR="0034264C" w:rsidRPr="002F3B23" w:rsidRDefault="0034264C" w:rsidP="0038473C">
            <w:pPr>
              <w:numPr>
                <w:ilvl w:val="0"/>
                <w:numId w:val="4"/>
              </w:numPr>
              <w:spacing w:before="200" w:after="0" w:line="240" w:lineRule="auto"/>
              <w:contextualSpacing/>
              <w:rPr>
                <w:rFonts w:ascii="Times New Roman" w:eastAsia="Times New Roman" w:hAnsi="Times New Roman" w:cs="Arial"/>
                <w:color w:val="000000"/>
                <w:sz w:val="18"/>
                <w:szCs w:val="18"/>
                <w:lang w:eastAsia="fr-FR"/>
              </w:rPr>
            </w:pPr>
            <w:r w:rsidRPr="002F3B23">
              <w:rPr>
                <w:rFonts w:ascii="Times New Roman" w:eastAsia="Times New Roman" w:hAnsi="Times New Roman" w:cs="Arial"/>
                <w:color w:val="000000"/>
                <w:sz w:val="18"/>
                <w:szCs w:val="18"/>
                <w:lang w:eastAsia="fr-FR"/>
              </w:rPr>
              <w:t>Information des occupants de chaque immeuble de la copropriété des décisions prises par l'assemblée générale par affichage d'un procès-verbal dans les parties communes.</w:t>
            </w:r>
          </w:p>
        </w:tc>
      </w:tr>
      <w:tr w:rsidR="0034264C" w:rsidRPr="002F3B23" w14:paraId="4693AC9B" w14:textId="77777777" w:rsidTr="0038473C">
        <w:trPr>
          <w:trHeight w:val="2268"/>
          <w:jc w:val="center"/>
        </w:trPr>
        <w:tc>
          <w:tcPr>
            <w:tcW w:w="1828" w:type="dxa"/>
            <w:vMerge w:val="restart"/>
            <w:tcMar>
              <w:top w:w="75" w:type="dxa"/>
              <w:left w:w="75" w:type="dxa"/>
              <w:bottom w:w="75" w:type="dxa"/>
              <w:right w:w="75" w:type="dxa"/>
            </w:tcMar>
            <w:vAlign w:val="center"/>
            <w:hideMark/>
          </w:tcPr>
          <w:p w14:paraId="376E9FDF" w14:textId="77777777" w:rsidR="0034264C" w:rsidRPr="002F3B23" w:rsidRDefault="0034264C" w:rsidP="0038473C">
            <w:pPr>
              <w:spacing w:before="200" w:after="0" w:line="240" w:lineRule="auto"/>
              <w:jc w:val="both"/>
              <w:rPr>
                <w:rFonts w:ascii="Times New Roman" w:eastAsia="Times New Roman" w:hAnsi="Times New Roman" w:cs="Arial"/>
                <w:color w:val="000000"/>
                <w:sz w:val="18"/>
                <w:szCs w:val="18"/>
                <w:lang w:eastAsia="fr-FR"/>
              </w:rPr>
            </w:pPr>
            <w:r w:rsidRPr="002F3B23">
              <w:rPr>
                <w:rFonts w:ascii="Times New Roman" w:eastAsia="Times New Roman" w:hAnsi="Times New Roman" w:cs="Arial"/>
                <w:color w:val="000000"/>
                <w:sz w:val="18"/>
                <w:szCs w:val="18"/>
                <w:lang w:eastAsia="fr-FR"/>
              </w:rPr>
              <w:t>II Conseil syndical</w:t>
            </w:r>
          </w:p>
        </w:tc>
        <w:tc>
          <w:tcPr>
            <w:tcW w:w="3146" w:type="dxa"/>
            <w:tcMar>
              <w:top w:w="75" w:type="dxa"/>
              <w:left w:w="75" w:type="dxa"/>
              <w:bottom w:w="75" w:type="dxa"/>
              <w:right w:w="75" w:type="dxa"/>
            </w:tcMar>
            <w:vAlign w:val="center"/>
            <w:hideMark/>
          </w:tcPr>
          <w:p w14:paraId="29F7F0D9" w14:textId="77777777" w:rsidR="0034264C" w:rsidRPr="002F3B23" w:rsidRDefault="0034264C" w:rsidP="0038473C">
            <w:pPr>
              <w:spacing w:before="200" w:after="0" w:line="240" w:lineRule="auto"/>
              <w:rPr>
                <w:rFonts w:ascii="Times New Roman" w:eastAsia="Times New Roman" w:hAnsi="Times New Roman" w:cs="Arial"/>
                <w:color w:val="000000"/>
                <w:sz w:val="18"/>
                <w:szCs w:val="18"/>
                <w:lang w:eastAsia="fr-FR"/>
              </w:rPr>
            </w:pPr>
            <w:r w:rsidRPr="002F3B23">
              <w:rPr>
                <w:rFonts w:ascii="Times New Roman" w:eastAsia="Times New Roman" w:hAnsi="Times New Roman" w:cs="Arial"/>
                <w:color w:val="000000"/>
                <w:sz w:val="18"/>
                <w:szCs w:val="18"/>
                <w:lang w:eastAsia="fr-FR"/>
              </w:rPr>
              <w:t>Mise à disposition et communication au conseil syndical de toutes pièces ou documents se rapportant à la gestion du syndicat ou des lots gérés (notamment par accès en ligne sécurisé)</w:t>
            </w:r>
          </w:p>
        </w:tc>
        <w:tc>
          <w:tcPr>
            <w:tcW w:w="0" w:type="auto"/>
            <w:vMerge w:val="restart"/>
            <w:tcMar>
              <w:top w:w="75" w:type="dxa"/>
              <w:left w:w="75" w:type="dxa"/>
              <w:bottom w:w="75" w:type="dxa"/>
              <w:right w:w="75" w:type="dxa"/>
            </w:tcMar>
            <w:vAlign w:val="center"/>
            <w:hideMark/>
          </w:tcPr>
          <w:p w14:paraId="27DF8F92" w14:textId="77777777" w:rsidR="0034264C" w:rsidRPr="002F3B23" w:rsidRDefault="0034264C" w:rsidP="0038473C">
            <w:pPr>
              <w:spacing w:after="0" w:line="240" w:lineRule="auto"/>
              <w:rPr>
                <w:rFonts w:ascii="Arial (W1)" w:eastAsia="Times New Roman" w:hAnsi="Arial (W1)" w:cs="Arial"/>
                <w:szCs w:val="24"/>
                <w:lang w:eastAsia="fr-FR"/>
              </w:rPr>
            </w:pPr>
          </w:p>
        </w:tc>
      </w:tr>
      <w:tr w:rsidR="0034264C" w:rsidRPr="002F3B23" w14:paraId="7DCC7D1D" w14:textId="77777777" w:rsidTr="0038473C">
        <w:trPr>
          <w:jc w:val="center"/>
        </w:trPr>
        <w:tc>
          <w:tcPr>
            <w:tcW w:w="0" w:type="auto"/>
            <w:vMerge/>
            <w:vAlign w:val="center"/>
            <w:hideMark/>
          </w:tcPr>
          <w:p w14:paraId="2A51849C" w14:textId="77777777" w:rsidR="0034264C" w:rsidRPr="002F3B23" w:rsidRDefault="0034264C" w:rsidP="0038473C">
            <w:pPr>
              <w:spacing w:after="0" w:line="240" w:lineRule="auto"/>
              <w:rPr>
                <w:rFonts w:ascii="Times New Roman" w:eastAsia="Times New Roman" w:hAnsi="Times New Roman" w:cs="Arial"/>
                <w:color w:val="000000"/>
                <w:sz w:val="18"/>
                <w:szCs w:val="18"/>
                <w:lang w:eastAsia="fr-FR"/>
              </w:rPr>
            </w:pPr>
          </w:p>
        </w:tc>
        <w:tc>
          <w:tcPr>
            <w:tcW w:w="3146" w:type="dxa"/>
            <w:tcMar>
              <w:top w:w="75" w:type="dxa"/>
              <w:left w:w="75" w:type="dxa"/>
              <w:bottom w:w="75" w:type="dxa"/>
              <w:right w:w="75" w:type="dxa"/>
            </w:tcMar>
            <w:vAlign w:val="center"/>
            <w:hideMark/>
          </w:tcPr>
          <w:p w14:paraId="14592765" w14:textId="77777777" w:rsidR="0034264C" w:rsidRPr="002F3B23" w:rsidRDefault="0034264C" w:rsidP="0038473C">
            <w:pPr>
              <w:spacing w:before="200" w:after="0" w:line="240" w:lineRule="auto"/>
              <w:rPr>
                <w:rFonts w:ascii="Times New Roman" w:eastAsia="Times New Roman" w:hAnsi="Times New Roman" w:cs="Arial"/>
                <w:color w:val="000000"/>
                <w:sz w:val="18"/>
                <w:szCs w:val="18"/>
                <w:lang w:eastAsia="fr-FR"/>
              </w:rPr>
            </w:pPr>
            <w:r w:rsidRPr="002F3B23">
              <w:rPr>
                <w:rFonts w:ascii="Times New Roman" w:eastAsia="Times New Roman" w:hAnsi="Times New Roman" w:cs="Arial"/>
                <w:color w:val="000000"/>
                <w:sz w:val="18"/>
                <w:szCs w:val="18"/>
                <w:lang w:eastAsia="fr-FR"/>
              </w:rPr>
              <w:t>Recueil des avis écrits du conseil syndical lorsque sa consultation est obligatoire.</w:t>
            </w:r>
          </w:p>
        </w:tc>
        <w:tc>
          <w:tcPr>
            <w:tcW w:w="0" w:type="auto"/>
            <w:vMerge/>
            <w:vAlign w:val="center"/>
            <w:hideMark/>
          </w:tcPr>
          <w:p w14:paraId="3B49158C" w14:textId="77777777" w:rsidR="0034264C" w:rsidRPr="002F3B23" w:rsidRDefault="0034264C" w:rsidP="0038473C">
            <w:pPr>
              <w:spacing w:after="0" w:line="240" w:lineRule="auto"/>
              <w:rPr>
                <w:rFonts w:ascii="Arial (W1)" w:eastAsia="Times New Roman" w:hAnsi="Arial (W1)" w:cs="Arial"/>
                <w:szCs w:val="24"/>
                <w:lang w:eastAsia="fr-FR"/>
              </w:rPr>
            </w:pPr>
          </w:p>
        </w:tc>
      </w:tr>
      <w:tr w:rsidR="0034264C" w:rsidRPr="002F3B23" w14:paraId="018495C3" w14:textId="77777777" w:rsidTr="0038473C">
        <w:trPr>
          <w:trHeight w:val="2551"/>
          <w:jc w:val="center"/>
        </w:trPr>
        <w:tc>
          <w:tcPr>
            <w:tcW w:w="1828" w:type="dxa"/>
            <w:vMerge w:val="restart"/>
            <w:tcMar>
              <w:top w:w="75" w:type="dxa"/>
              <w:left w:w="75" w:type="dxa"/>
              <w:bottom w:w="75" w:type="dxa"/>
              <w:right w:w="75" w:type="dxa"/>
            </w:tcMar>
            <w:vAlign w:val="center"/>
            <w:hideMark/>
          </w:tcPr>
          <w:p w14:paraId="28E8B8E6" w14:textId="77777777" w:rsidR="0034264C" w:rsidRPr="002F3B23" w:rsidRDefault="0034264C" w:rsidP="0038473C">
            <w:pPr>
              <w:spacing w:after="0" w:line="240" w:lineRule="auto"/>
              <w:jc w:val="both"/>
              <w:rPr>
                <w:rFonts w:ascii="Times New Roman" w:eastAsia="Times New Roman" w:hAnsi="Times New Roman" w:cs="Arial"/>
                <w:color w:val="000000"/>
                <w:sz w:val="18"/>
                <w:szCs w:val="18"/>
                <w:lang w:eastAsia="fr-FR"/>
              </w:rPr>
            </w:pPr>
            <w:r w:rsidRPr="002F3B23">
              <w:rPr>
                <w:rFonts w:ascii="Times New Roman" w:eastAsia="Times New Roman" w:hAnsi="Times New Roman" w:cs="Arial"/>
                <w:color w:val="000000"/>
                <w:sz w:val="18"/>
                <w:szCs w:val="18"/>
                <w:lang w:eastAsia="fr-FR"/>
              </w:rPr>
              <w:lastRenderedPageBreak/>
              <w:t>III Gestion des opérations financières et comptabilité générale de la copropriété</w:t>
            </w:r>
          </w:p>
        </w:tc>
        <w:tc>
          <w:tcPr>
            <w:tcW w:w="3146" w:type="dxa"/>
            <w:tcMar>
              <w:top w:w="75" w:type="dxa"/>
              <w:left w:w="75" w:type="dxa"/>
              <w:bottom w:w="75" w:type="dxa"/>
              <w:right w:w="75" w:type="dxa"/>
            </w:tcMar>
            <w:vAlign w:val="center"/>
            <w:hideMark/>
          </w:tcPr>
          <w:p w14:paraId="030A10AC" w14:textId="77777777" w:rsidR="0034264C" w:rsidRPr="002F3B23" w:rsidRDefault="0034264C" w:rsidP="0038473C">
            <w:pPr>
              <w:spacing w:after="0" w:line="240" w:lineRule="auto"/>
              <w:rPr>
                <w:rFonts w:ascii="Times New Roman" w:eastAsia="Times New Roman" w:hAnsi="Times New Roman" w:cs="Arial"/>
                <w:color w:val="000000"/>
                <w:sz w:val="18"/>
                <w:szCs w:val="18"/>
                <w:lang w:eastAsia="fr-FR"/>
              </w:rPr>
            </w:pPr>
            <w:r w:rsidRPr="002F3B23">
              <w:rPr>
                <w:rFonts w:ascii="Times New Roman" w:eastAsia="Times New Roman" w:hAnsi="Times New Roman" w:cs="Arial"/>
                <w:color w:val="000000"/>
                <w:sz w:val="18"/>
                <w:szCs w:val="18"/>
                <w:lang w:eastAsia="fr-FR"/>
              </w:rPr>
              <w:t>Comptabilité du syndicat.</w:t>
            </w:r>
          </w:p>
        </w:tc>
        <w:tc>
          <w:tcPr>
            <w:tcW w:w="0" w:type="auto"/>
            <w:tcMar>
              <w:top w:w="75" w:type="dxa"/>
              <w:left w:w="75" w:type="dxa"/>
              <w:bottom w:w="75" w:type="dxa"/>
              <w:right w:w="75" w:type="dxa"/>
            </w:tcMar>
            <w:vAlign w:val="center"/>
            <w:hideMark/>
          </w:tcPr>
          <w:p w14:paraId="342E440B" w14:textId="77777777" w:rsidR="0034264C" w:rsidRPr="002F3B23" w:rsidRDefault="0034264C" w:rsidP="0038473C">
            <w:pPr>
              <w:widowControl w:val="0"/>
              <w:numPr>
                <w:ilvl w:val="0"/>
                <w:numId w:val="5"/>
              </w:numPr>
              <w:autoSpaceDE w:val="0"/>
              <w:autoSpaceDN w:val="0"/>
              <w:adjustRightInd w:val="0"/>
              <w:spacing w:before="240" w:after="0" w:line="240" w:lineRule="auto"/>
              <w:contextualSpacing/>
              <w:jc w:val="both"/>
              <w:rPr>
                <w:rFonts w:ascii="Times New Roman" w:eastAsia="Times New Roman" w:hAnsi="Times New Roman" w:cs="Arial"/>
                <w:color w:val="000000"/>
                <w:sz w:val="18"/>
                <w:szCs w:val="18"/>
                <w:lang w:eastAsia="fr-FR"/>
              </w:rPr>
            </w:pPr>
            <w:r w:rsidRPr="002F3B23">
              <w:rPr>
                <w:rFonts w:ascii="Times New Roman" w:eastAsia="Times New Roman" w:hAnsi="Times New Roman" w:cs="Arial"/>
                <w:color w:val="000000"/>
                <w:sz w:val="18"/>
                <w:szCs w:val="18"/>
                <w:lang w:eastAsia="fr-FR"/>
              </w:rPr>
              <w:t>Etablissement des comptes de gestion et des annexes du syndicat des copropriétaires, conformément à l'article 14-3 de la loi du 10 juillet 1965</w:t>
            </w:r>
          </w:p>
          <w:p w14:paraId="6DF51E41" w14:textId="77777777" w:rsidR="0034264C" w:rsidRPr="002F3B23" w:rsidRDefault="0034264C" w:rsidP="0038473C">
            <w:pPr>
              <w:widowControl w:val="0"/>
              <w:numPr>
                <w:ilvl w:val="0"/>
                <w:numId w:val="5"/>
              </w:numPr>
              <w:autoSpaceDE w:val="0"/>
              <w:autoSpaceDN w:val="0"/>
              <w:adjustRightInd w:val="0"/>
              <w:spacing w:after="0" w:line="240" w:lineRule="auto"/>
              <w:contextualSpacing/>
              <w:jc w:val="both"/>
              <w:rPr>
                <w:rFonts w:ascii="Times New Roman" w:eastAsia="Times New Roman" w:hAnsi="Times New Roman" w:cs="Arial"/>
                <w:color w:val="000000"/>
                <w:sz w:val="18"/>
                <w:szCs w:val="18"/>
                <w:lang w:eastAsia="fr-FR"/>
              </w:rPr>
            </w:pPr>
            <w:r w:rsidRPr="002F3B23">
              <w:rPr>
                <w:rFonts w:ascii="Times New Roman" w:eastAsia="Times New Roman" w:hAnsi="Times New Roman" w:cs="Arial"/>
                <w:color w:val="000000"/>
                <w:sz w:val="18"/>
                <w:szCs w:val="18"/>
                <w:lang w:eastAsia="fr-FR"/>
              </w:rPr>
              <w:t>Etablissement du budget prévisionnel, en collaboration avec le conseil syndical, conformément à l'article 14-1 de la même loi et au décret n° 2105-240 du 14 mars 2005</w:t>
            </w:r>
          </w:p>
          <w:p w14:paraId="6F96A6A9" w14:textId="77777777" w:rsidR="0034264C" w:rsidRPr="002F3B23" w:rsidRDefault="0034264C" w:rsidP="0038473C">
            <w:pPr>
              <w:widowControl w:val="0"/>
              <w:numPr>
                <w:ilvl w:val="0"/>
                <w:numId w:val="5"/>
              </w:numPr>
              <w:autoSpaceDE w:val="0"/>
              <w:autoSpaceDN w:val="0"/>
              <w:adjustRightInd w:val="0"/>
              <w:spacing w:after="0" w:line="240" w:lineRule="auto"/>
              <w:contextualSpacing/>
              <w:jc w:val="both"/>
              <w:rPr>
                <w:rFonts w:ascii="Times New Roman" w:eastAsia="Times New Roman" w:hAnsi="Times New Roman" w:cs="Arial"/>
                <w:color w:val="000000"/>
                <w:sz w:val="18"/>
                <w:szCs w:val="18"/>
                <w:lang w:eastAsia="fr-FR"/>
              </w:rPr>
            </w:pPr>
            <w:r w:rsidRPr="002F3B23">
              <w:rPr>
                <w:rFonts w:ascii="Times New Roman" w:eastAsia="Times New Roman" w:hAnsi="Times New Roman" w:cs="Arial"/>
                <w:color w:val="000000"/>
                <w:sz w:val="18"/>
                <w:szCs w:val="18"/>
                <w:lang w:eastAsia="fr-FR"/>
              </w:rPr>
              <w:t>Présentation des comptes en conformité avec la réglementation en vigueur.</w:t>
            </w:r>
          </w:p>
        </w:tc>
      </w:tr>
      <w:tr w:rsidR="0034264C" w:rsidRPr="002F3B23" w14:paraId="1A68C113" w14:textId="77777777" w:rsidTr="0038473C">
        <w:trPr>
          <w:trHeight w:val="2551"/>
          <w:jc w:val="center"/>
        </w:trPr>
        <w:tc>
          <w:tcPr>
            <w:tcW w:w="0" w:type="auto"/>
            <w:vMerge/>
            <w:vAlign w:val="center"/>
            <w:hideMark/>
          </w:tcPr>
          <w:p w14:paraId="567210C3" w14:textId="77777777" w:rsidR="0034264C" w:rsidRPr="002F3B23" w:rsidRDefault="0034264C" w:rsidP="0038473C">
            <w:pPr>
              <w:spacing w:after="0" w:line="240" w:lineRule="auto"/>
              <w:rPr>
                <w:rFonts w:ascii="Times New Roman" w:eastAsia="Times New Roman" w:hAnsi="Times New Roman" w:cs="Arial"/>
                <w:color w:val="000000"/>
                <w:sz w:val="18"/>
                <w:szCs w:val="18"/>
                <w:lang w:eastAsia="fr-FR"/>
              </w:rPr>
            </w:pPr>
          </w:p>
        </w:tc>
        <w:tc>
          <w:tcPr>
            <w:tcW w:w="3146" w:type="dxa"/>
            <w:tcMar>
              <w:top w:w="75" w:type="dxa"/>
              <w:left w:w="75" w:type="dxa"/>
              <w:bottom w:w="75" w:type="dxa"/>
              <w:right w:w="75" w:type="dxa"/>
            </w:tcMar>
            <w:vAlign w:val="center"/>
            <w:hideMark/>
          </w:tcPr>
          <w:p w14:paraId="70F9E826" w14:textId="77777777" w:rsidR="0034264C" w:rsidRPr="002F3B23" w:rsidRDefault="0034264C" w:rsidP="0038473C">
            <w:pPr>
              <w:spacing w:before="200" w:after="0" w:line="240" w:lineRule="auto"/>
              <w:rPr>
                <w:rFonts w:ascii="Times New Roman" w:eastAsia="Times New Roman" w:hAnsi="Times New Roman" w:cs="Arial"/>
                <w:color w:val="000000"/>
                <w:sz w:val="18"/>
                <w:szCs w:val="18"/>
                <w:lang w:eastAsia="fr-FR"/>
              </w:rPr>
            </w:pPr>
            <w:r w:rsidRPr="002F3B23">
              <w:rPr>
                <w:rFonts w:ascii="Times New Roman" w:eastAsia="Times New Roman" w:hAnsi="Times New Roman" w:cs="Arial"/>
                <w:color w:val="000000"/>
                <w:sz w:val="18"/>
                <w:szCs w:val="18"/>
                <w:lang w:eastAsia="fr-FR"/>
              </w:rPr>
              <w:t>Comptes bancaires.</w:t>
            </w:r>
          </w:p>
        </w:tc>
        <w:tc>
          <w:tcPr>
            <w:tcW w:w="0" w:type="auto"/>
            <w:tcMar>
              <w:top w:w="75" w:type="dxa"/>
              <w:left w:w="75" w:type="dxa"/>
              <w:bottom w:w="75" w:type="dxa"/>
              <w:right w:w="75" w:type="dxa"/>
            </w:tcMar>
            <w:vAlign w:val="center"/>
            <w:hideMark/>
          </w:tcPr>
          <w:p w14:paraId="3E4BE0E8" w14:textId="77777777" w:rsidR="0034264C" w:rsidRPr="002F3B23" w:rsidRDefault="0034264C" w:rsidP="0038473C">
            <w:pPr>
              <w:numPr>
                <w:ilvl w:val="0"/>
                <w:numId w:val="6"/>
              </w:numPr>
              <w:spacing w:after="0" w:line="240" w:lineRule="auto"/>
              <w:contextualSpacing/>
              <w:jc w:val="both"/>
              <w:rPr>
                <w:rFonts w:ascii="Times New Roman" w:eastAsia="Times New Roman" w:hAnsi="Times New Roman" w:cs="Arial"/>
                <w:color w:val="000000"/>
                <w:sz w:val="18"/>
                <w:szCs w:val="18"/>
                <w:lang w:eastAsia="fr-FR"/>
              </w:rPr>
            </w:pPr>
            <w:r w:rsidRPr="002F3B23">
              <w:rPr>
                <w:rFonts w:ascii="Times New Roman" w:eastAsia="Times New Roman" w:hAnsi="Times New Roman" w:cs="Arial"/>
                <w:color w:val="000000"/>
                <w:sz w:val="18"/>
                <w:szCs w:val="18"/>
                <w:lang w:eastAsia="fr-FR"/>
              </w:rPr>
              <w:t>Ouverture d'un compte bancaire séparé</w:t>
            </w:r>
          </w:p>
          <w:p w14:paraId="7FFFFBB8" w14:textId="77777777" w:rsidR="0034264C" w:rsidRPr="002F3B23" w:rsidRDefault="0034264C" w:rsidP="0038473C">
            <w:pPr>
              <w:numPr>
                <w:ilvl w:val="0"/>
                <w:numId w:val="6"/>
              </w:numPr>
              <w:spacing w:after="0" w:line="240" w:lineRule="auto"/>
              <w:contextualSpacing/>
              <w:jc w:val="both"/>
              <w:rPr>
                <w:rFonts w:ascii="Times New Roman" w:eastAsia="Times New Roman" w:hAnsi="Times New Roman" w:cs="Arial"/>
                <w:color w:val="000000"/>
                <w:sz w:val="18"/>
                <w:szCs w:val="18"/>
                <w:lang w:eastAsia="fr-FR"/>
              </w:rPr>
            </w:pPr>
            <w:r w:rsidRPr="002F3B23">
              <w:rPr>
                <w:rFonts w:ascii="Times New Roman" w:eastAsia="Times New Roman" w:hAnsi="Times New Roman" w:cs="Arial"/>
                <w:color w:val="000000"/>
                <w:sz w:val="18"/>
                <w:szCs w:val="18"/>
                <w:lang w:eastAsia="fr-FR"/>
              </w:rPr>
              <w:t>Ouverture d'un compte bancaire séparé destiné à recevoir les cotisations prévues à l'article 14-2 de la loi du 10 juillet 1965.</w:t>
            </w:r>
          </w:p>
        </w:tc>
      </w:tr>
      <w:tr w:rsidR="0034264C" w:rsidRPr="002F3B23" w14:paraId="33DCEE3B" w14:textId="77777777" w:rsidTr="0038473C">
        <w:trPr>
          <w:trHeight w:val="3118"/>
          <w:jc w:val="center"/>
        </w:trPr>
        <w:tc>
          <w:tcPr>
            <w:tcW w:w="0" w:type="auto"/>
            <w:vMerge/>
            <w:vAlign w:val="center"/>
            <w:hideMark/>
          </w:tcPr>
          <w:p w14:paraId="3FC3B9DD" w14:textId="77777777" w:rsidR="0034264C" w:rsidRPr="002F3B23" w:rsidRDefault="0034264C" w:rsidP="0038473C">
            <w:pPr>
              <w:spacing w:after="0" w:line="240" w:lineRule="auto"/>
              <w:rPr>
                <w:rFonts w:ascii="Times New Roman" w:eastAsia="Times New Roman" w:hAnsi="Times New Roman" w:cs="Arial"/>
                <w:color w:val="000000"/>
                <w:sz w:val="18"/>
                <w:szCs w:val="18"/>
                <w:lang w:eastAsia="fr-FR"/>
              </w:rPr>
            </w:pPr>
          </w:p>
        </w:tc>
        <w:tc>
          <w:tcPr>
            <w:tcW w:w="3146" w:type="dxa"/>
            <w:tcMar>
              <w:top w:w="75" w:type="dxa"/>
              <w:left w:w="75" w:type="dxa"/>
              <w:bottom w:w="75" w:type="dxa"/>
              <w:right w:w="75" w:type="dxa"/>
            </w:tcMar>
            <w:vAlign w:val="center"/>
            <w:hideMark/>
          </w:tcPr>
          <w:p w14:paraId="52BE2375" w14:textId="77777777" w:rsidR="0034264C" w:rsidRPr="002F3B23" w:rsidRDefault="0034264C" w:rsidP="0038473C">
            <w:pPr>
              <w:spacing w:before="200" w:after="0" w:line="240" w:lineRule="auto"/>
              <w:rPr>
                <w:rFonts w:ascii="Times New Roman" w:eastAsia="Times New Roman" w:hAnsi="Times New Roman" w:cs="Arial"/>
                <w:color w:val="000000"/>
                <w:sz w:val="18"/>
                <w:szCs w:val="18"/>
                <w:lang w:eastAsia="fr-FR"/>
              </w:rPr>
            </w:pPr>
            <w:r w:rsidRPr="002F3B23">
              <w:rPr>
                <w:rFonts w:ascii="Times New Roman" w:eastAsia="Times New Roman" w:hAnsi="Times New Roman" w:cs="Arial"/>
                <w:color w:val="000000"/>
                <w:sz w:val="18"/>
                <w:szCs w:val="18"/>
                <w:lang w:eastAsia="fr-FR"/>
              </w:rPr>
              <w:t>Comptabilité séparée de chaque copropriétaire.</w:t>
            </w:r>
          </w:p>
        </w:tc>
        <w:tc>
          <w:tcPr>
            <w:tcW w:w="0" w:type="auto"/>
            <w:tcMar>
              <w:top w:w="75" w:type="dxa"/>
              <w:left w:w="75" w:type="dxa"/>
              <w:bottom w:w="75" w:type="dxa"/>
              <w:right w:w="75" w:type="dxa"/>
            </w:tcMar>
            <w:vAlign w:val="center"/>
            <w:hideMark/>
          </w:tcPr>
          <w:p w14:paraId="636326FA" w14:textId="77777777" w:rsidR="0034264C" w:rsidRPr="002F3B23" w:rsidRDefault="0034264C" w:rsidP="0038473C">
            <w:pPr>
              <w:numPr>
                <w:ilvl w:val="0"/>
                <w:numId w:val="7"/>
              </w:numPr>
              <w:spacing w:before="240" w:after="0" w:line="240" w:lineRule="auto"/>
              <w:contextualSpacing/>
              <w:jc w:val="both"/>
              <w:rPr>
                <w:rFonts w:ascii="Times New Roman" w:eastAsia="Times New Roman" w:hAnsi="Times New Roman" w:cs="Arial"/>
                <w:color w:val="000000"/>
                <w:sz w:val="18"/>
                <w:szCs w:val="18"/>
                <w:lang w:eastAsia="fr-FR"/>
              </w:rPr>
            </w:pPr>
            <w:r w:rsidRPr="002F3B23">
              <w:rPr>
                <w:rFonts w:ascii="Times New Roman" w:eastAsia="Times New Roman" w:hAnsi="Times New Roman" w:cs="Arial"/>
                <w:color w:val="000000"/>
                <w:sz w:val="18"/>
                <w:szCs w:val="18"/>
                <w:lang w:eastAsia="fr-FR"/>
              </w:rPr>
              <w:t>Tenue des comptes de chaque copropriétaire</w:t>
            </w:r>
          </w:p>
          <w:p w14:paraId="6DDB3F1A" w14:textId="77777777" w:rsidR="0034264C" w:rsidRPr="002F3B23" w:rsidRDefault="0034264C" w:rsidP="0038473C">
            <w:pPr>
              <w:numPr>
                <w:ilvl w:val="0"/>
                <w:numId w:val="7"/>
              </w:numPr>
              <w:spacing w:before="240" w:after="0" w:line="240" w:lineRule="auto"/>
              <w:contextualSpacing/>
              <w:jc w:val="both"/>
              <w:rPr>
                <w:rFonts w:ascii="Times New Roman" w:eastAsia="Times New Roman" w:hAnsi="Times New Roman" w:cs="Arial"/>
                <w:color w:val="000000"/>
                <w:sz w:val="18"/>
                <w:szCs w:val="18"/>
                <w:lang w:eastAsia="fr-FR"/>
              </w:rPr>
            </w:pPr>
            <w:r w:rsidRPr="002F3B23">
              <w:rPr>
                <w:rFonts w:ascii="Times New Roman" w:eastAsia="Times New Roman" w:hAnsi="Times New Roman" w:cs="Arial"/>
                <w:color w:val="000000"/>
                <w:sz w:val="18"/>
                <w:szCs w:val="18"/>
                <w:lang w:eastAsia="fr-FR"/>
              </w:rPr>
              <w:t>Appel des provisions sur budget prévisionnel ;</w:t>
            </w:r>
          </w:p>
          <w:p w14:paraId="0F10B312" w14:textId="77777777" w:rsidR="0034264C" w:rsidRPr="002F3B23" w:rsidRDefault="0034264C" w:rsidP="0038473C">
            <w:pPr>
              <w:numPr>
                <w:ilvl w:val="0"/>
                <w:numId w:val="7"/>
              </w:numPr>
              <w:spacing w:before="240" w:after="0" w:line="240" w:lineRule="auto"/>
              <w:contextualSpacing/>
              <w:jc w:val="both"/>
              <w:rPr>
                <w:rFonts w:ascii="Times New Roman" w:eastAsia="Times New Roman" w:hAnsi="Times New Roman" w:cs="Arial"/>
                <w:color w:val="000000"/>
                <w:sz w:val="18"/>
                <w:szCs w:val="18"/>
                <w:lang w:eastAsia="fr-FR"/>
              </w:rPr>
            </w:pPr>
            <w:r w:rsidRPr="002F3B23">
              <w:rPr>
                <w:rFonts w:ascii="Times New Roman" w:eastAsia="Times New Roman" w:hAnsi="Times New Roman" w:cs="Arial"/>
                <w:color w:val="000000"/>
                <w:sz w:val="18"/>
                <w:szCs w:val="18"/>
                <w:lang w:eastAsia="fr-FR"/>
              </w:rPr>
              <w:t xml:space="preserve">Imputations des consommations individuelles de fluide ou d'énergie </w:t>
            </w:r>
          </w:p>
          <w:p w14:paraId="0EB27F4D" w14:textId="77777777" w:rsidR="0034264C" w:rsidRPr="002F3B23" w:rsidRDefault="0034264C" w:rsidP="0038473C">
            <w:pPr>
              <w:numPr>
                <w:ilvl w:val="0"/>
                <w:numId w:val="7"/>
              </w:numPr>
              <w:spacing w:before="240" w:after="0" w:line="240" w:lineRule="auto"/>
              <w:contextualSpacing/>
              <w:jc w:val="both"/>
              <w:rPr>
                <w:rFonts w:ascii="Times New Roman" w:eastAsia="Times New Roman" w:hAnsi="Times New Roman" w:cs="Arial"/>
                <w:color w:val="000000"/>
                <w:sz w:val="18"/>
                <w:szCs w:val="18"/>
                <w:lang w:eastAsia="fr-FR"/>
              </w:rPr>
            </w:pPr>
            <w:r w:rsidRPr="002F3B23">
              <w:rPr>
                <w:rFonts w:ascii="Times New Roman" w:eastAsia="Times New Roman" w:hAnsi="Times New Roman" w:cs="Arial"/>
                <w:color w:val="000000"/>
                <w:sz w:val="18"/>
                <w:szCs w:val="18"/>
                <w:lang w:eastAsia="fr-FR"/>
              </w:rPr>
              <w:t>Reconstitution des consommations, forfaits et régularisations sur compteurs en l'absence de relevé</w:t>
            </w:r>
          </w:p>
          <w:p w14:paraId="70CA6491" w14:textId="77777777" w:rsidR="0034264C" w:rsidRPr="002F3B23" w:rsidRDefault="0034264C" w:rsidP="0038473C">
            <w:pPr>
              <w:numPr>
                <w:ilvl w:val="0"/>
                <w:numId w:val="7"/>
              </w:numPr>
              <w:spacing w:before="240" w:after="0" w:line="240" w:lineRule="auto"/>
              <w:contextualSpacing/>
              <w:jc w:val="both"/>
              <w:rPr>
                <w:rFonts w:ascii="Times New Roman" w:eastAsia="Times New Roman" w:hAnsi="Times New Roman" w:cs="Arial"/>
                <w:color w:val="000000"/>
                <w:sz w:val="18"/>
                <w:szCs w:val="18"/>
                <w:lang w:eastAsia="fr-FR"/>
              </w:rPr>
            </w:pPr>
            <w:r w:rsidRPr="002F3B23">
              <w:rPr>
                <w:rFonts w:ascii="Times New Roman" w:eastAsia="Times New Roman" w:hAnsi="Times New Roman" w:cs="Arial"/>
                <w:color w:val="000000"/>
                <w:sz w:val="18"/>
                <w:szCs w:val="18"/>
                <w:lang w:eastAsia="fr-FR"/>
              </w:rPr>
              <w:t xml:space="preserve">Appels sur régularisations de charge </w:t>
            </w:r>
          </w:p>
          <w:p w14:paraId="1F810657" w14:textId="77777777" w:rsidR="0034264C" w:rsidRPr="002F3B23" w:rsidRDefault="0034264C" w:rsidP="0038473C">
            <w:pPr>
              <w:numPr>
                <w:ilvl w:val="0"/>
                <w:numId w:val="7"/>
              </w:numPr>
              <w:spacing w:before="240" w:after="0" w:line="240" w:lineRule="auto"/>
              <w:contextualSpacing/>
              <w:jc w:val="both"/>
              <w:rPr>
                <w:rFonts w:ascii="Times New Roman" w:eastAsia="Times New Roman" w:hAnsi="Times New Roman" w:cs="Arial"/>
                <w:color w:val="000000"/>
                <w:sz w:val="18"/>
                <w:szCs w:val="18"/>
                <w:lang w:eastAsia="fr-FR"/>
              </w:rPr>
            </w:pPr>
            <w:r w:rsidRPr="002F3B23">
              <w:rPr>
                <w:rFonts w:ascii="Times New Roman" w:eastAsia="Times New Roman" w:hAnsi="Times New Roman" w:cs="Arial"/>
                <w:color w:val="000000"/>
                <w:sz w:val="18"/>
                <w:szCs w:val="18"/>
                <w:lang w:eastAsia="fr-FR"/>
              </w:rPr>
              <w:t>Appels des cotisations du fonds de travaux.</w:t>
            </w:r>
          </w:p>
        </w:tc>
      </w:tr>
      <w:tr w:rsidR="0034264C" w:rsidRPr="002F3B23" w14:paraId="7FAD4FE5" w14:textId="77777777" w:rsidTr="0038473C">
        <w:trPr>
          <w:trHeight w:val="2551"/>
          <w:jc w:val="center"/>
        </w:trPr>
        <w:tc>
          <w:tcPr>
            <w:tcW w:w="0" w:type="auto"/>
            <w:vMerge/>
            <w:vAlign w:val="center"/>
            <w:hideMark/>
          </w:tcPr>
          <w:p w14:paraId="3DAC10DF" w14:textId="77777777" w:rsidR="0034264C" w:rsidRPr="002F3B23" w:rsidRDefault="0034264C" w:rsidP="0038473C">
            <w:pPr>
              <w:spacing w:before="240" w:after="0" w:line="240" w:lineRule="auto"/>
              <w:rPr>
                <w:rFonts w:ascii="Times New Roman" w:eastAsia="Times New Roman" w:hAnsi="Times New Roman" w:cs="Arial"/>
                <w:color w:val="000000"/>
                <w:sz w:val="18"/>
                <w:szCs w:val="18"/>
                <w:lang w:eastAsia="fr-FR"/>
              </w:rPr>
            </w:pPr>
          </w:p>
        </w:tc>
        <w:tc>
          <w:tcPr>
            <w:tcW w:w="3146" w:type="dxa"/>
            <w:tcMar>
              <w:top w:w="75" w:type="dxa"/>
              <w:left w:w="75" w:type="dxa"/>
              <w:bottom w:w="75" w:type="dxa"/>
              <w:right w:w="75" w:type="dxa"/>
            </w:tcMar>
            <w:vAlign w:val="center"/>
            <w:hideMark/>
          </w:tcPr>
          <w:p w14:paraId="0D1000C6" w14:textId="77777777" w:rsidR="0034264C" w:rsidRPr="002F3B23" w:rsidRDefault="0034264C" w:rsidP="0038473C">
            <w:pPr>
              <w:spacing w:before="240" w:after="0" w:line="240" w:lineRule="auto"/>
              <w:rPr>
                <w:rFonts w:ascii="Times New Roman" w:eastAsia="Times New Roman" w:hAnsi="Times New Roman" w:cs="Arial"/>
                <w:color w:val="000000"/>
                <w:sz w:val="18"/>
                <w:szCs w:val="18"/>
                <w:lang w:eastAsia="fr-FR"/>
              </w:rPr>
            </w:pPr>
            <w:r w:rsidRPr="002F3B23">
              <w:rPr>
                <w:rFonts w:ascii="Times New Roman" w:eastAsia="Times New Roman" w:hAnsi="Times New Roman" w:cs="Arial"/>
                <w:color w:val="000000"/>
                <w:sz w:val="18"/>
                <w:szCs w:val="18"/>
                <w:lang w:eastAsia="fr-FR"/>
              </w:rPr>
              <w:t>Autres.</w:t>
            </w:r>
          </w:p>
        </w:tc>
        <w:tc>
          <w:tcPr>
            <w:tcW w:w="0" w:type="auto"/>
            <w:tcMar>
              <w:top w:w="75" w:type="dxa"/>
              <w:left w:w="75" w:type="dxa"/>
              <w:bottom w:w="75" w:type="dxa"/>
              <w:right w:w="75" w:type="dxa"/>
            </w:tcMar>
            <w:vAlign w:val="center"/>
            <w:hideMark/>
          </w:tcPr>
          <w:p w14:paraId="39FA6387" w14:textId="77777777" w:rsidR="0034264C" w:rsidRPr="002F3B23" w:rsidRDefault="0034264C" w:rsidP="0038473C">
            <w:pPr>
              <w:numPr>
                <w:ilvl w:val="0"/>
                <w:numId w:val="8"/>
              </w:numPr>
              <w:spacing w:before="240" w:after="0" w:line="240" w:lineRule="auto"/>
              <w:contextualSpacing/>
              <w:rPr>
                <w:rFonts w:ascii="Times New Roman" w:eastAsia="Times New Roman" w:hAnsi="Times New Roman" w:cs="Arial"/>
                <w:color w:val="000000"/>
                <w:sz w:val="18"/>
                <w:szCs w:val="18"/>
                <w:lang w:eastAsia="fr-FR"/>
              </w:rPr>
            </w:pPr>
            <w:r w:rsidRPr="002F3B23">
              <w:rPr>
                <w:rFonts w:ascii="Times New Roman" w:eastAsia="Times New Roman" w:hAnsi="Times New Roman" w:cs="Arial"/>
                <w:color w:val="000000"/>
                <w:sz w:val="18"/>
                <w:szCs w:val="18"/>
                <w:lang w:eastAsia="fr-FR"/>
              </w:rPr>
              <w:t>Vérification et paiement des factures des fournisseurs et prestataires</w:t>
            </w:r>
          </w:p>
          <w:p w14:paraId="55C90357" w14:textId="77777777" w:rsidR="0034264C" w:rsidRPr="002F3B23" w:rsidRDefault="0034264C" w:rsidP="0038473C">
            <w:pPr>
              <w:numPr>
                <w:ilvl w:val="0"/>
                <w:numId w:val="8"/>
              </w:numPr>
              <w:spacing w:before="240" w:after="0" w:line="240" w:lineRule="auto"/>
              <w:contextualSpacing/>
              <w:rPr>
                <w:rFonts w:ascii="Times New Roman" w:eastAsia="Times New Roman" w:hAnsi="Times New Roman" w:cs="Arial"/>
                <w:color w:val="000000"/>
                <w:sz w:val="18"/>
                <w:szCs w:val="18"/>
                <w:lang w:eastAsia="fr-FR"/>
              </w:rPr>
            </w:pPr>
            <w:r w:rsidRPr="002F3B23">
              <w:rPr>
                <w:rFonts w:ascii="Times New Roman" w:eastAsia="Times New Roman" w:hAnsi="Times New Roman" w:cs="Arial"/>
                <w:color w:val="000000"/>
                <w:sz w:val="18"/>
                <w:szCs w:val="18"/>
                <w:lang w:eastAsia="fr-FR"/>
              </w:rPr>
              <w:t>Recouvrement des créances auprès des tiers : relance par lettre simple avant mise en demeure</w:t>
            </w:r>
          </w:p>
          <w:p w14:paraId="1B91FD85" w14:textId="77777777" w:rsidR="0034264C" w:rsidRPr="002F3B23" w:rsidRDefault="0034264C" w:rsidP="0038473C">
            <w:pPr>
              <w:numPr>
                <w:ilvl w:val="0"/>
                <w:numId w:val="8"/>
              </w:numPr>
              <w:spacing w:before="240" w:after="0" w:line="240" w:lineRule="auto"/>
              <w:contextualSpacing/>
              <w:rPr>
                <w:rFonts w:ascii="Times New Roman" w:eastAsia="Times New Roman" w:hAnsi="Times New Roman" w:cs="Arial"/>
                <w:color w:val="000000"/>
                <w:sz w:val="18"/>
                <w:szCs w:val="18"/>
                <w:lang w:eastAsia="fr-FR"/>
              </w:rPr>
            </w:pPr>
            <w:r w:rsidRPr="002F3B23">
              <w:rPr>
                <w:rFonts w:ascii="Times New Roman" w:eastAsia="Times New Roman" w:hAnsi="Times New Roman" w:cs="Arial"/>
                <w:color w:val="000000"/>
                <w:sz w:val="18"/>
                <w:szCs w:val="18"/>
                <w:lang w:eastAsia="fr-FR"/>
              </w:rPr>
              <w:t>Calcul des intérêts légaux au profit du syndicat</w:t>
            </w:r>
          </w:p>
          <w:p w14:paraId="4AB793C9" w14:textId="77777777" w:rsidR="0034264C" w:rsidRPr="002F3B23" w:rsidRDefault="0034264C" w:rsidP="0038473C">
            <w:pPr>
              <w:numPr>
                <w:ilvl w:val="0"/>
                <w:numId w:val="8"/>
              </w:numPr>
              <w:spacing w:before="240" w:after="0" w:line="240" w:lineRule="auto"/>
              <w:contextualSpacing/>
              <w:rPr>
                <w:rFonts w:ascii="Times New Roman" w:eastAsia="Times New Roman" w:hAnsi="Times New Roman" w:cs="Arial"/>
                <w:color w:val="000000"/>
                <w:sz w:val="18"/>
                <w:szCs w:val="18"/>
                <w:lang w:eastAsia="fr-FR"/>
              </w:rPr>
            </w:pPr>
            <w:r w:rsidRPr="002F3B23">
              <w:rPr>
                <w:rFonts w:ascii="Times New Roman" w:eastAsia="Times New Roman" w:hAnsi="Times New Roman" w:cs="Arial"/>
                <w:color w:val="000000"/>
                <w:sz w:val="18"/>
                <w:szCs w:val="18"/>
                <w:lang w:eastAsia="fr-FR"/>
              </w:rPr>
              <w:t>Attestation de TVA aux fournisseurs et prestataires.</w:t>
            </w:r>
          </w:p>
        </w:tc>
      </w:tr>
      <w:tr w:rsidR="0034264C" w:rsidRPr="002F3B23" w14:paraId="12644D9B" w14:textId="77777777" w:rsidTr="0038473C">
        <w:trPr>
          <w:trHeight w:val="1417"/>
          <w:jc w:val="center"/>
        </w:trPr>
        <w:tc>
          <w:tcPr>
            <w:tcW w:w="0" w:type="auto"/>
            <w:vMerge/>
            <w:vAlign w:val="center"/>
            <w:hideMark/>
          </w:tcPr>
          <w:p w14:paraId="36DF0824" w14:textId="77777777" w:rsidR="0034264C" w:rsidRPr="002F3B23" w:rsidRDefault="0034264C" w:rsidP="0038473C">
            <w:pPr>
              <w:spacing w:after="0" w:line="240" w:lineRule="auto"/>
              <w:rPr>
                <w:rFonts w:ascii="Times New Roman" w:eastAsia="Times New Roman" w:hAnsi="Times New Roman" w:cs="Arial"/>
                <w:color w:val="000000"/>
                <w:sz w:val="18"/>
                <w:szCs w:val="18"/>
                <w:lang w:eastAsia="fr-FR"/>
              </w:rPr>
            </w:pPr>
          </w:p>
        </w:tc>
        <w:tc>
          <w:tcPr>
            <w:tcW w:w="3146" w:type="dxa"/>
            <w:tcMar>
              <w:top w:w="75" w:type="dxa"/>
              <w:left w:w="75" w:type="dxa"/>
              <w:bottom w:w="75" w:type="dxa"/>
              <w:right w:w="75" w:type="dxa"/>
            </w:tcMar>
            <w:vAlign w:val="center"/>
            <w:hideMark/>
          </w:tcPr>
          <w:p w14:paraId="254821F9" w14:textId="77777777" w:rsidR="0034264C" w:rsidRPr="002F3B23" w:rsidRDefault="0034264C" w:rsidP="0038473C">
            <w:pPr>
              <w:spacing w:after="0" w:line="240" w:lineRule="auto"/>
              <w:rPr>
                <w:rFonts w:ascii="Times New Roman" w:eastAsia="Times New Roman" w:hAnsi="Times New Roman" w:cs="Arial"/>
                <w:color w:val="000000"/>
                <w:sz w:val="18"/>
                <w:szCs w:val="18"/>
                <w:lang w:eastAsia="fr-FR"/>
              </w:rPr>
            </w:pPr>
            <w:r w:rsidRPr="002F3B23">
              <w:rPr>
                <w:rFonts w:ascii="Times New Roman" w:eastAsia="Times New Roman" w:hAnsi="Times New Roman" w:cs="Arial"/>
                <w:color w:val="000000"/>
                <w:sz w:val="18"/>
                <w:szCs w:val="18"/>
                <w:lang w:eastAsia="fr-FR"/>
              </w:rPr>
              <w:t>Remise au syndic successeur.</w:t>
            </w:r>
          </w:p>
        </w:tc>
        <w:tc>
          <w:tcPr>
            <w:tcW w:w="0" w:type="auto"/>
            <w:tcMar>
              <w:top w:w="75" w:type="dxa"/>
              <w:left w:w="75" w:type="dxa"/>
              <w:bottom w:w="75" w:type="dxa"/>
              <w:right w:w="75" w:type="dxa"/>
            </w:tcMar>
            <w:vAlign w:val="center"/>
            <w:hideMark/>
          </w:tcPr>
          <w:p w14:paraId="5B4C1F94" w14:textId="77777777" w:rsidR="0034264C" w:rsidRPr="002F3B23" w:rsidRDefault="0034264C" w:rsidP="0034264C">
            <w:pPr>
              <w:numPr>
                <w:ilvl w:val="0"/>
                <w:numId w:val="14"/>
              </w:numPr>
              <w:spacing w:after="0" w:line="240" w:lineRule="auto"/>
              <w:contextualSpacing/>
              <w:rPr>
                <w:rFonts w:ascii="Times New Roman" w:eastAsia="Times New Roman" w:hAnsi="Times New Roman" w:cs="Arial"/>
                <w:color w:val="000000"/>
                <w:sz w:val="18"/>
                <w:szCs w:val="18"/>
                <w:lang w:eastAsia="fr-FR"/>
              </w:rPr>
            </w:pPr>
            <w:r w:rsidRPr="002F3B23">
              <w:rPr>
                <w:rFonts w:ascii="Times New Roman" w:eastAsia="Times New Roman" w:hAnsi="Times New Roman" w:cs="Arial"/>
                <w:color w:val="000000"/>
                <w:sz w:val="18"/>
                <w:szCs w:val="18"/>
                <w:lang w:eastAsia="fr-FR"/>
              </w:rPr>
              <w:t>Remise de l'état financier, des références des comptes bancaires du syndicat, des coordonnées de la banque, de l’état des comptes des   copropriétaires et des comptes du syndicat.</w:t>
            </w:r>
          </w:p>
        </w:tc>
      </w:tr>
      <w:tr w:rsidR="0034264C" w:rsidRPr="002F3B23" w14:paraId="303B3B00" w14:textId="77777777" w:rsidTr="0038473C">
        <w:trPr>
          <w:trHeight w:val="1417"/>
          <w:jc w:val="center"/>
        </w:trPr>
        <w:tc>
          <w:tcPr>
            <w:tcW w:w="1828" w:type="dxa"/>
            <w:vMerge w:val="restart"/>
            <w:tcMar>
              <w:top w:w="75" w:type="dxa"/>
              <w:left w:w="75" w:type="dxa"/>
              <w:bottom w:w="75" w:type="dxa"/>
              <w:right w:w="75" w:type="dxa"/>
            </w:tcMar>
            <w:vAlign w:val="center"/>
            <w:hideMark/>
          </w:tcPr>
          <w:p w14:paraId="2D01E8CF" w14:textId="77777777" w:rsidR="0034264C" w:rsidRPr="002F3B23" w:rsidRDefault="0034264C" w:rsidP="0038473C">
            <w:pPr>
              <w:spacing w:before="200" w:after="0" w:line="240" w:lineRule="auto"/>
              <w:jc w:val="both"/>
              <w:rPr>
                <w:rFonts w:ascii="Times New Roman" w:eastAsia="Times New Roman" w:hAnsi="Times New Roman" w:cs="Arial"/>
                <w:color w:val="000000"/>
                <w:sz w:val="18"/>
                <w:szCs w:val="18"/>
                <w:lang w:eastAsia="fr-FR"/>
              </w:rPr>
            </w:pPr>
            <w:r w:rsidRPr="002F3B23">
              <w:rPr>
                <w:rFonts w:ascii="Times New Roman" w:eastAsia="Times New Roman" w:hAnsi="Times New Roman" w:cs="Arial"/>
                <w:color w:val="000000"/>
                <w:sz w:val="18"/>
                <w:szCs w:val="18"/>
                <w:lang w:eastAsia="fr-FR"/>
              </w:rPr>
              <w:lastRenderedPageBreak/>
              <w:t>IV Administration et gestion de la copropriété en conformité avec le règlement de copropriété</w:t>
            </w:r>
          </w:p>
        </w:tc>
        <w:tc>
          <w:tcPr>
            <w:tcW w:w="3146" w:type="dxa"/>
            <w:tcMar>
              <w:top w:w="75" w:type="dxa"/>
              <w:left w:w="75" w:type="dxa"/>
              <w:bottom w:w="75" w:type="dxa"/>
              <w:right w:w="75" w:type="dxa"/>
            </w:tcMar>
            <w:vAlign w:val="center"/>
            <w:hideMark/>
          </w:tcPr>
          <w:p w14:paraId="3D4D1B33" w14:textId="77777777" w:rsidR="0034264C" w:rsidRPr="002F3B23" w:rsidRDefault="0034264C" w:rsidP="0038473C">
            <w:pPr>
              <w:spacing w:before="200" w:after="0" w:line="240" w:lineRule="auto"/>
              <w:jc w:val="both"/>
              <w:rPr>
                <w:rFonts w:ascii="Times New Roman" w:eastAsia="Times New Roman" w:hAnsi="Times New Roman" w:cs="Arial"/>
                <w:color w:val="000000"/>
                <w:sz w:val="18"/>
                <w:szCs w:val="18"/>
                <w:lang w:eastAsia="fr-FR"/>
              </w:rPr>
            </w:pPr>
            <w:r w:rsidRPr="002F3B23">
              <w:rPr>
                <w:rFonts w:ascii="Times New Roman" w:eastAsia="Times New Roman" w:hAnsi="Times New Roman" w:cs="Arial"/>
                <w:color w:val="000000"/>
                <w:sz w:val="18"/>
                <w:szCs w:val="18"/>
                <w:lang w:eastAsia="fr-FR"/>
              </w:rPr>
              <w:t>Immatriculation du syndicat.</w:t>
            </w:r>
          </w:p>
        </w:tc>
        <w:tc>
          <w:tcPr>
            <w:tcW w:w="0" w:type="auto"/>
            <w:tcMar>
              <w:top w:w="75" w:type="dxa"/>
              <w:left w:w="75" w:type="dxa"/>
              <w:bottom w:w="75" w:type="dxa"/>
              <w:right w:w="75" w:type="dxa"/>
            </w:tcMar>
            <w:vAlign w:val="center"/>
            <w:hideMark/>
          </w:tcPr>
          <w:p w14:paraId="521950BD" w14:textId="77777777" w:rsidR="0034264C" w:rsidRPr="002F3B23" w:rsidRDefault="0034264C" w:rsidP="0038473C">
            <w:pPr>
              <w:spacing w:before="200" w:after="0" w:line="240" w:lineRule="auto"/>
              <w:ind w:left="708"/>
              <w:jc w:val="both"/>
              <w:rPr>
                <w:rFonts w:ascii="Times New Roman" w:eastAsia="Times New Roman" w:hAnsi="Times New Roman" w:cs="Arial"/>
                <w:color w:val="000000"/>
                <w:sz w:val="18"/>
                <w:szCs w:val="18"/>
                <w:lang w:eastAsia="fr-FR"/>
              </w:rPr>
            </w:pPr>
            <w:r w:rsidRPr="002F3B23">
              <w:rPr>
                <w:rFonts w:ascii="Times New Roman" w:eastAsia="Times New Roman" w:hAnsi="Times New Roman" w:cs="Arial"/>
                <w:color w:val="000000"/>
                <w:sz w:val="18"/>
                <w:szCs w:val="18"/>
                <w:lang w:eastAsia="fr-FR"/>
              </w:rPr>
              <w:t>Mise à jour du registre d'immatriculation.</w:t>
            </w:r>
          </w:p>
        </w:tc>
      </w:tr>
      <w:tr w:rsidR="0034264C" w:rsidRPr="002F3B23" w14:paraId="2E9CF73F" w14:textId="77777777" w:rsidTr="0038473C">
        <w:trPr>
          <w:trHeight w:val="3685"/>
          <w:jc w:val="center"/>
        </w:trPr>
        <w:tc>
          <w:tcPr>
            <w:tcW w:w="0" w:type="auto"/>
            <w:vMerge/>
            <w:vAlign w:val="center"/>
            <w:hideMark/>
          </w:tcPr>
          <w:p w14:paraId="6B534EC2" w14:textId="77777777" w:rsidR="0034264C" w:rsidRPr="002F3B23" w:rsidRDefault="0034264C" w:rsidP="0038473C">
            <w:pPr>
              <w:spacing w:after="0" w:line="240" w:lineRule="auto"/>
              <w:rPr>
                <w:rFonts w:ascii="Times New Roman" w:eastAsia="Times New Roman" w:hAnsi="Times New Roman" w:cs="Arial"/>
                <w:color w:val="000000"/>
                <w:sz w:val="18"/>
                <w:szCs w:val="18"/>
                <w:lang w:eastAsia="fr-FR"/>
              </w:rPr>
            </w:pPr>
          </w:p>
        </w:tc>
        <w:tc>
          <w:tcPr>
            <w:tcW w:w="3146" w:type="dxa"/>
            <w:tcMar>
              <w:top w:w="75" w:type="dxa"/>
              <w:left w:w="75" w:type="dxa"/>
              <w:bottom w:w="75" w:type="dxa"/>
              <w:right w:w="75" w:type="dxa"/>
            </w:tcMar>
            <w:vAlign w:val="center"/>
            <w:hideMark/>
          </w:tcPr>
          <w:p w14:paraId="7601478F" w14:textId="77777777" w:rsidR="0034264C" w:rsidRPr="002F3B23" w:rsidRDefault="0034264C" w:rsidP="0038473C">
            <w:pPr>
              <w:spacing w:before="200" w:after="0" w:line="240" w:lineRule="auto"/>
              <w:jc w:val="both"/>
              <w:rPr>
                <w:rFonts w:ascii="Times New Roman" w:eastAsia="Times New Roman" w:hAnsi="Times New Roman" w:cs="Arial"/>
                <w:color w:val="000000"/>
                <w:sz w:val="18"/>
                <w:szCs w:val="18"/>
                <w:lang w:eastAsia="fr-FR"/>
              </w:rPr>
            </w:pPr>
            <w:r w:rsidRPr="002F3B23">
              <w:rPr>
                <w:rFonts w:ascii="Times New Roman" w:eastAsia="Times New Roman" w:hAnsi="Times New Roman" w:cs="Arial"/>
                <w:color w:val="000000"/>
                <w:sz w:val="18"/>
                <w:szCs w:val="18"/>
                <w:lang w:eastAsia="fr-FR"/>
              </w:rPr>
              <w:t>Documents obligatoires.</w:t>
            </w:r>
          </w:p>
        </w:tc>
        <w:tc>
          <w:tcPr>
            <w:tcW w:w="0" w:type="auto"/>
            <w:tcMar>
              <w:top w:w="75" w:type="dxa"/>
              <w:left w:w="75" w:type="dxa"/>
              <w:bottom w:w="75" w:type="dxa"/>
              <w:right w:w="75" w:type="dxa"/>
            </w:tcMar>
            <w:vAlign w:val="center"/>
            <w:hideMark/>
          </w:tcPr>
          <w:p w14:paraId="2A23261F" w14:textId="77777777" w:rsidR="0034264C" w:rsidRPr="002F3B23" w:rsidRDefault="0034264C" w:rsidP="0038473C">
            <w:pPr>
              <w:widowControl w:val="0"/>
              <w:numPr>
                <w:ilvl w:val="0"/>
                <w:numId w:val="9"/>
              </w:numPr>
              <w:autoSpaceDE w:val="0"/>
              <w:autoSpaceDN w:val="0"/>
              <w:adjustRightInd w:val="0"/>
              <w:spacing w:after="0" w:line="240" w:lineRule="auto"/>
              <w:contextualSpacing/>
              <w:rPr>
                <w:rFonts w:ascii="Times New Roman" w:eastAsia="Times New Roman" w:hAnsi="Times New Roman" w:cs="Arial"/>
                <w:color w:val="000000"/>
                <w:sz w:val="18"/>
                <w:szCs w:val="18"/>
                <w:lang w:eastAsia="fr-FR"/>
              </w:rPr>
            </w:pPr>
            <w:r w:rsidRPr="002F3B23">
              <w:rPr>
                <w:rFonts w:ascii="Times New Roman" w:eastAsia="Times New Roman" w:hAnsi="Times New Roman" w:cs="Arial"/>
                <w:color w:val="000000"/>
                <w:sz w:val="18"/>
                <w:szCs w:val="18"/>
                <w:lang w:eastAsia="fr-FR"/>
              </w:rPr>
              <w:t>Elaboration et mise à jour de la fiche synthétique de copropriété</w:t>
            </w:r>
          </w:p>
          <w:p w14:paraId="217A3FC4" w14:textId="77777777" w:rsidR="0034264C" w:rsidRPr="002F3B23" w:rsidRDefault="0034264C" w:rsidP="0038473C">
            <w:pPr>
              <w:widowControl w:val="0"/>
              <w:numPr>
                <w:ilvl w:val="0"/>
                <w:numId w:val="9"/>
              </w:numPr>
              <w:autoSpaceDE w:val="0"/>
              <w:autoSpaceDN w:val="0"/>
              <w:adjustRightInd w:val="0"/>
              <w:spacing w:after="0" w:line="240" w:lineRule="auto"/>
              <w:contextualSpacing/>
              <w:rPr>
                <w:rFonts w:ascii="Times New Roman" w:eastAsia="Times New Roman" w:hAnsi="Times New Roman" w:cs="Arial"/>
                <w:color w:val="000000"/>
                <w:sz w:val="18"/>
                <w:szCs w:val="18"/>
                <w:lang w:eastAsia="fr-FR"/>
              </w:rPr>
            </w:pPr>
            <w:r w:rsidRPr="002F3B23">
              <w:rPr>
                <w:rFonts w:ascii="Times New Roman" w:eastAsia="Times New Roman" w:hAnsi="Times New Roman" w:cs="Arial"/>
                <w:color w:val="000000"/>
                <w:sz w:val="18"/>
                <w:szCs w:val="18"/>
                <w:lang w:eastAsia="fr-FR"/>
              </w:rPr>
              <w:t>Gestion de tous les audits, diagnostics et dossiers obligatoires (à l'exclusion du diagnostic de performance énergétique collectif et de l'audit énergétique, qui peuvent faire l'objet d'honoraires spécifiques dans les conditions précisées au 7.2.5 du présent contrat)</w:t>
            </w:r>
          </w:p>
          <w:p w14:paraId="69ED0723" w14:textId="77777777" w:rsidR="0034264C" w:rsidRPr="002F3B23" w:rsidRDefault="0034264C" w:rsidP="0038473C">
            <w:pPr>
              <w:widowControl w:val="0"/>
              <w:numPr>
                <w:ilvl w:val="0"/>
                <w:numId w:val="9"/>
              </w:numPr>
              <w:autoSpaceDE w:val="0"/>
              <w:autoSpaceDN w:val="0"/>
              <w:adjustRightInd w:val="0"/>
              <w:spacing w:after="0" w:line="240" w:lineRule="auto"/>
              <w:contextualSpacing/>
              <w:rPr>
                <w:rFonts w:ascii="Times New Roman" w:eastAsia="Times New Roman" w:hAnsi="Times New Roman" w:cs="Arial"/>
                <w:color w:val="000000"/>
                <w:sz w:val="18"/>
                <w:szCs w:val="18"/>
                <w:lang w:eastAsia="fr-FR"/>
              </w:rPr>
            </w:pPr>
            <w:r w:rsidRPr="002F3B23">
              <w:rPr>
                <w:rFonts w:ascii="Times New Roman" w:eastAsia="Times New Roman" w:hAnsi="Times New Roman" w:cs="Arial"/>
                <w:color w:val="000000"/>
                <w:sz w:val="18"/>
                <w:szCs w:val="18"/>
                <w:lang w:eastAsia="fr-FR"/>
              </w:rPr>
              <w:t>Etablissement et mise à jour du carnet d'entretien conformément au décret n° 2001-477 du 30 mai 2001</w:t>
            </w:r>
          </w:p>
          <w:p w14:paraId="4537A7C0" w14:textId="77777777" w:rsidR="0034264C" w:rsidRPr="002F3B23" w:rsidRDefault="0034264C" w:rsidP="0038473C">
            <w:pPr>
              <w:widowControl w:val="0"/>
              <w:numPr>
                <w:ilvl w:val="0"/>
                <w:numId w:val="9"/>
              </w:numPr>
              <w:autoSpaceDE w:val="0"/>
              <w:autoSpaceDN w:val="0"/>
              <w:adjustRightInd w:val="0"/>
              <w:spacing w:after="0" w:line="240" w:lineRule="auto"/>
              <w:contextualSpacing/>
              <w:rPr>
                <w:rFonts w:ascii="Times New Roman" w:eastAsia="Times New Roman" w:hAnsi="Times New Roman" w:cs="Arial"/>
                <w:color w:val="000000"/>
                <w:sz w:val="18"/>
                <w:szCs w:val="18"/>
                <w:lang w:eastAsia="fr-FR"/>
              </w:rPr>
            </w:pPr>
            <w:r w:rsidRPr="002F3B23">
              <w:rPr>
                <w:rFonts w:ascii="Times New Roman" w:eastAsia="Times New Roman" w:hAnsi="Times New Roman" w:cs="Arial"/>
                <w:color w:val="000000"/>
                <w:sz w:val="18"/>
                <w:szCs w:val="18"/>
                <w:lang w:eastAsia="fr-FR"/>
              </w:rPr>
              <w:t xml:space="preserve">Etablissement et mise à jour de la liste des copropriétaires </w:t>
            </w:r>
          </w:p>
          <w:p w14:paraId="032B4905" w14:textId="77777777" w:rsidR="0034264C" w:rsidRPr="002F3B23" w:rsidRDefault="0034264C" w:rsidP="0038473C">
            <w:pPr>
              <w:widowControl w:val="0"/>
              <w:numPr>
                <w:ilvl w:val="0"/>
                <w:numId w:val="9"/>
              </w:numPr>
              <w:autoSpaceDE w:val="0"/>
              <w:autoSpaceDN w:val="0"/>
              <w:adjustRightInd w:val="0"/>
              <w:spacing w:after="0" w:line="240" w:lineRule="auto"/>
              <w:contextualSpacing/>
              <w:rPr>
                <w:rFonts w:ascii="Times New Roman" w:eastAsia="Times New Roman" w:hAnsi="Times New Roman" w:cs="Arial"/>
                <w:color w:val="000000"/>
                <w:sz w:val="18"/>
                <w:szCs w:val="18"/>
                <w:lang w:eastAsia="fr-FR"/>
              </w:rPr>
            </w:pPr>
            <w:r w:rsidRPr="002F3B23">
              <w:rPr>
                <w:rFonts w:ascii="Times New Roman" w:eastAsia="Times New Roman" w:hAnsi="Times New Roman" w:cs="Arial"/>
                <w:color w:val="000000"/>
                <w:sz w:val="18"/>
                <w:szCs w:val="18"/>
                <w:lang w:eastAsia="fr-FR"/>
              </w:rPr>
              <w:t>Notification de l'exercice du droit de délaissement prévue au III de l'article 18 de la loi du 10 juillet 1965.</w:t>
            </w:r>
          </w:p>
        </w:tc>
      </w:tr>
      <w:tr w:rsidR="0034264C" w:rsidRPr="002F3B23" w14:paraId="65CBC12E" w14:textId="77777777" w:rsidTr="0038473C">
        <w:trPr>
          <w:trHeight w:val="7654"/>
          <w:jc w:val="center"/>
        </w:trPr>
        <w:tc>
          <w:tcPr>
            <w:tcW w:w="0" w:type="auto"/>
            <w:vMerge/>
            <w:vAlign w:val="center"/>
            <w:hideMark/>
          </w:tcPr>
          <w:p w14:paraId="56C5E8BB" w14:textId="77777777" w:rsidR="0034264C" w:rsidRPr="002F3B23" w:rsidRDefault="0034264C" w:rsidP="0038473C">
            <w:pPr>
              <w:spacing w:after="0" w:line="240" w:lineRule="auto"/>
              <w:rPr>
                <w:rFonts w:ascii="Times New Roman" w:eastAsia="Times New Roman" w:hAnsi="Times New Roman" w:cs="Arial"/>
                <w:color w:val="000000"/>
                <w:sz w:val="18"/>
                <w:szCs w:val="18"/>
                <w:lang w:eastAsia="fr-FR"/>
              </w:rPr>
            </w:pPr>
          </w:p>
        </w:tc>
        <w:tc>
          <w:tcPr>
            <w:tcW w:w="3146" w:type="dxa"/>
            <w:tcMar>
              <w:top w:w="75" w:type="dxa"/>
              <w:left w:w="75" w:type="dxa"/>
              <w:bottom w:w="75" w:type="dxa"/>
              <w:right w:w="75" w:type="dxa"/>
            </w:tcMar>
            <w:vAlign w:val="center"/>
            <w:hideMark/>
          </w:tcPr>
          <w:p w14:paraId="017E2B4C" w14:textId="77777777" w:rsidR="0034264C" w:rsidRPr="002F3B23" w:rsidRDefault="0034264C" w:rsidP="0038473C">
            <w:pPr>
              <w:spacing w:before="200" w:after="0" w:line="240" w:lineRule="auto"/>
              <w:jc w:val="both"/>
              <w:rPr>
                <w:rFonts w:ascii="Times New Roman" w:eastAsia="Times New Roman" w:hAnsi="Times New Roman" w:cs="Arial"/>
                <w:color w:val="000000"/>
                <w:sz w:val="18"/>
                <w:szCs w:val="18"/>
                <w:lang w:eastAsia="fr-FR"/>
              </w:rPr>
            </w:pPr>
            <w:r w:rsidRPr="002F3B23">
              <w:rPr>
                <w:rFonts w:ascii="Times New Roman" w:eastAsia="Times New Roman" w:hAnsi="Times New Roman" w:cs="Arial"/>
                <w:color w:val="000000"/>
                <w:sz w:val="18"/>
                <w:szCs w:val="18"/>
                <w:lang w:eastAsia="fr-FR"/>
              </w:rPr>
              <w:t>Archives du syndicat et accès en ligne sécurisé aux documents dématérialisés.</w:t>
            </w:r>
          </w:p>
        </w:tc>
        <w:tc>
          <w:tcPr>
            <w:tcW w:w="0" w:type="auto"/>
            <w:tcMar>
              <w:top w:w="75" w:type="dxa"/>
              <w:left w:w="75" w:type="dxa"/>
              <w:bottom w:w="75" w:type="dxa"/>
              <w:right w:w="75" w:type="dxa"/>
            </w:tcMar>
            <w:vAlign w:val="center"/>
            <w:hideMark/>
          </w:tcPr>
          <w:p w14:paraId="604FC286" w14:textId="77777777" w:rsidR="0034264C" w:rsidRPr="002F3B23" w:rsidRDefault="0034264C" w:rsidP="0038473C">
            <w:pPr>
              <w:numPr>
                <w:ilvl w:val="0"/>
                <w:numId w:val="10"/>
              </w:numPr>
              <w:spacing w:after="0" w:line="240" w:lineRule="auto"/>
              <w:contextualSpacing/>
              <w:jc w:val="both"/>
              <w:rPr>
                <w:rFonts w:ascii="Times New Roman" w:eastAsia="Times New Roman" w:hAnsi="Times New Roman" w:cs="Arial"/>
                <w:color w:val="000000"/>
                <w:sz w:val="18"/>
                <w:szCs w:val="18"/>
                <w:lang w:eastAsia="fr-FR"/>
              </w:rPr>
            </w:pPr>
            <w:r w:rsidRPr="002F3B23">
              <w:rPr>
                <w:rFonts w:ascii="Times New Roman" w:eastAsia="Times New Roman" w:hAnsi="Times New Roman" w:cs="Arial"/>
                <w:color w:val="000000"/>
                <w:sz w:val="18"/>
                <w:szCs w:val="18"/>
                <w:lang w:eastAsia="fr-FR"/>
              </w:rPr>
              <w:t>Détention et conservation des archives, notamment les plans, le règlement de copropriété, l'état de répartition des charges, l'état de division, les procès-verbaux des assemblées générales, les diagnostics techniques, les contrats de travails des préposés du syndicat, les contrats d'assurance de l'immeuble et documents nécessaires pour leur mise en œuvre, les documents et décisions de justice relatifs à l'immeuble dont les délais de contestation ne sont pas révolus, les contrats d'entretien et de maintenance des équipements communs ainsi que toute pièce administrative (l'assemblée générale, statuant à la majorité de tous les copropriétaires, peut décider de confier les archives du syndicat des copropriétaires à une entreprise spécialisée aux frais du syndicat en application du I de l'article 18 de la loi du 10 juillet 1965)</w:t>
            </w:r>
          </w:p>
          <w:p w14:paraId="6EE66632" w14:textId="77777777" w:rsidR="0034264C" w:rsidRPr="002F3B23" w:rsidRDefault="0034264C" w:rsidP="0038473C">
            <w:pPr>
              <w:numPr>
                <w:ilvl w:val="0"/>
                <w:numId w:val="10"/>
              </w:numPr>
              <w:spacing w:after="0" w:line="240" w:lineRule="auto"/>
              <w:contextualSpacing/>
              <w:jc w:val="both"/>
              <w:rPr>
                <w:rFonts w:ascii="Times New Roman" w:eastAsia="Times New Roman" w:hAnsi="Times New Roman" w:cs="Arial"/>
                <w:color w:val="000000"/>
                <w:sz w:val="18"/>
                <w:szCs w:val="18"/>
                <w:lang w:eastAsia="fr-FR"/>
              </w:rPr>
            </w:pPr>
            <w:r w:rsidRPr="002F3B23">
              <w:rPr>
                <w:rFonts w:ascii="Times New Roman" w:eastAsia="Times New Roman" w:hAnsi="Times New Roman" w:cs="Arial"/>
                <w:color w:val="000000"/>
                <w:sz w:val="18"/>
                <w:szCs w:val="18"/>
                <w:lang w:eastAsia="fr-FR"/>
              </w:rPr>
              <w:t>Transmission des archives au syndic successeur</w:t>
            </w:r>
          </w:p>
          <w:p w14:paraId="17EB7777" w14:textId="77777777" w:rsidR="0034264C" w:rsidRPr="002F3B23" w:rsidRDefault="0034264C" w:rsidP="0038473C">
            <w:pPr>
              <w:numPr>
                <w:ilvl w:val="0"/>
                <w:numId w:val="10"/>
              </w:numPr>
              <w:spacing w:after="0" w:line="240" w:lineRule="auto"/>
              <w:contextualSpacing/>
              <w:jc w:val="both"/>
              <w:rPr>
                <w:rFonts w:ascii="Times New Roman" w:eastAsia="Times New Roman" w:hAnsi="Times New Roman" w:cs="Arial"/>
                <w:color w:val="000000"/>
                <w:sz w:val="18"/>
                <w:szCs w:val="18"/>
                <w:lang w:eastAsia="fr-FR"/>
              </w:rPr>
            </w:pPr>
            <w:r w:rsidRPr="002F3B23">
              <w:rPr>
                <w:rFonts w:ascii="Times New Roman" w:eastAsia="Times New Roman" w:hAnsi="Times New Roman" w:cs="Arial"/>
                <w:color w:val="000000"/>
                <w:sz w:val="18"/>
                <w:szCs w:val="18"/>
                <w:lang w:eastAsia="fr-FR"/>
              </w:rPr>
              <w:t xml:space="preserve">Elaboration et transmission au conseil syndical du bordereau récapitulatif des archives transmises au syndic successeur </w:t>
            </w:r>
          </w:p>
          <w:p w14:paraId="3F52C7E7" w14:textId="77777777" w:rsidR="0034264C" w:rsidRPr="002F3B23" w:rsidRDefault="0034264C" w:rsidP="0038473C">
            <w:pPr>
              <w:numPr>
                <w:ilvl w:val="0"/>
                <w:numId w:val="10"/>
              </w:numPr>
              <w:spacing w:after="0" w:line="240" w:lineRule="auto"/>
              <w:contextualSpacing/>
              <w:jc w:val="both"/>
              <w:rPr>
                <w:rFonts w:ascii="Times New Roman" w:eastAsia="Times New Roman" w:hAnsi="Times New Roman" w:cs="Arial"/>
                <w:color w:val="000000"/>
                <w:sz w:val="18"/>
                <w:szCs w:val="18"/>
                <w:lang w:eastAsia="fr-FR"/>
              </w:rPr>
            </w:pPr>
            <w:r w:rsidRPr="002F3B23">
              <w:rPr>
                <w:rFonts w:ascii="Times New Roman" w:eastAsia="Times New Roman" w:hAnsi="Times New Roman" w:cs="Arial"/>
                <w:color w:val="000000"/>
                <w:sz w:val="18"/>
                <w:szCs w:val="18"/>
                <w:lang w:eastAsia="fr-FR"/>
              </w:rPr>
              <w:t>Mise à disposition d'un accès en ligne sécurisé aux documents dématérialisés relatifs à la gestion de l'immeuble ou des lots gérés (sauf décision contraire de l'assemblée générale des copropriétaires statuant dans les conditions prévues à l'article 18 de la loi du 10 juillet 1965).</w:t>
            </w:r>
          </w:p>
        </w:tc>
      </w:tr>
      <w:tr w:rsidR="0034264C" w:rsidRPr="002F3B23" w14:paraId="0F0DD76C" w14:textId="77777777" w:rsidTr="0038473C">
        <w:trPr>
          <w:trHeight w:val="7654"/>
          <w:jc w:val="center"/>
        </w:trPr>
        <w:tc>
          <w:tcPr>
            <w:tcW w:w="1828" w:type="dxa"/>
            <w:tcMar>
              <w:top w:w="75" w:type="dxa"/>
              <w:left w:w="75" w:type="dxa"/>
              <w:bottom w:w="75" w:type="dxa"/>
              <w:right w:w="75" w:type="dxa"/>
            </w:tcMar>
            <w:vAlign w:val="center"/>
            <w:hideMark/>
          </w:tcPr>
          <w:p w14:paraId="54BF00DD" w14:textId="77777777" w:rsidR="0034264C" w:rsidRPr="002F3B23" w:rsidRDefault="0034264C" w:rsidP="0038473C">
            <w:pPr>
              <w:spacing w:after="0" w:line="240" w:lineRule="auto"/>
              <w:jc w:val="both"/>
              <w:rPr>
                <w:rFonts w:ascii="Arial (W1)" w:eastAsia="Times New Roman" w:hAnsi="Arial (W1)" w:cs="Arial"/>
                <w:szCs w:val="24"/>
                <w:lang w:eastAsia="fr-FR"/>
              </w:rPr>
            </w:pPr>
            <w:r w:rsidRPr="002F3B23">
              <w:rPr>
                <w:rFonts w:ascii="Times New Roman" w:eastAsia="Times New Roman" w:hAnsi="Times New Roman" w:cs="Arial"/>
                <w:color w:val="000000"/>
                <w:sz w:val="18"/>
                <w:szCs w:val="18"/>
                <w:lang w:eastAsia="fr-FR"/>
              </w:rPr>
              <w:lastRenderedPageBreak/>
              <w:t>IV Administration et gestion de la copropriété en conformité avec le règlement de copropriété</w:t>
            </w:r>
          </w:p>
        </w:tc>
        <w:tc>
          <w:tcPr>
            <w:tcW w:w="3146" w:type="dxa"/>
            <w:tcMar>
              <w:top w:w="75" w:type="dxa"/>
              <w:left w:w="75" w:type="dxa"/>
              <w:bottom w:w="75" w:type="dxa"/>
              <w:right w:w="75" w:type="dxa"/>
            </w:tcMar>
            <w:vAlign w:val="center"/>
            <w:hideMark/>
          </w:tcPr>
          <w:p w14:paraId="3E91017E" w14:textId="77777777" w:rsidR="0034264C" w:rsidRPr="002F3B23" w:rsidRDefault="0034264C" w:rsidP="0038473C">
            <w:pPr>
              <w:spacing w:before="200" w:after="0" w:line="240" w:lineRule="auto"/>
              <w:jc w:val="both"/>
              <w:rPr>
                <w:rFonts w:ascii="Times New Roman" w:eastAsia="Times New Roman" w:hAnsi="Times New Roman" w:cs="Arial"/>
                <w:color w:val="000000"/>
                <w:sz w:val="18"/>
                <w:szCs w:val="18"/>
                <w:lang w:eastAsia="fr-FR"/>
              </w:rPr>
            </w:pPr>
            <w:r w:rsidRPr="002F3B23">
              <w:rPr>
                <w:rFonts w:ascii="Times New Roman" w:eastAsia="Times New Roman" w:hAnsi="Times New Roman" w:cs="Arial"/>
                <w:color w:val="000000"/>
                <w:sz w:val="18"/>
                <w:szCs w:val="18"/>
                <w:lang w:eastAsia="fr-FR"/>
              </w:rPr>
              <w:t>Entretien courant et maintenance.</w:t>
            </w:r>
          </w:p>
        </w:tc>
        <w:tc>
          <w:tcPr>
            <w:tcW w:w="0" w:type="auto"/>
            <w:tcMar>
              <w:top w:w="75" w:type="dxa"/>
              <w:left w:w="75" w:type="dxa"/>
              <w:bottom w:w="75" w:type="dxa"/>
              <w:right w:w="75" w:type="dxa"/>
            </w:tcMar>
            <w:vAlign w:val="center"/>
            <w:hideMark/>
          </w:tcPr>
          <w:p w14:paraId="5BF30521" w14:textId="77777777" w:rsidR="0034264C" w:rsidRPr="002F3B23" w:rsidRDefault="0034264C" w:rsidP="0038473C">
            <w:pPr>
              <w:numPr>
                <w:ilvl w:val="0"/>
                <w:numId w:val="11"/>
              </w:numPr>
              <w:spacing w:before="200" w:after="0" w:line="240" w:lineRule="auto"/>
              <w:contextualSpacing/>
              <w:jc w:val="both"/>
              <w:rPr>
                <w:rFonts w:ascii="Times New Roman" w:eastAsia="Times New Roman" w:hAnsi="Times New Roman" w:cs="Arial"/>
                <w:color w:val="000000"/>
                <w:sz w:val="18"/>
                <w:szCs w:val="18"/>
                <w:lang w:eastAsia="fr-FR"/>
              </w:rPr>
            </w:pPr>
            <w:r w:rsidRPr="002F3B23">
              <w:rPr>
                <w:rFonts w:ascii="Times New Roman" w:eastAsia="Times New Roman" w:hAnsi="Times New Roman" w:cs="Arial"/>
                <w:color w:val="000000"/>
                <w:sz w:val="18"/>
                <w:szCs w:val="18"/>
                <w:lang w:eastAsia="fr-FR"/>
              </w:rPr>
              <w:t>Visites de la copropriété et vérifications, selon les stipulations prévues au contrat</w:t>
            </w:r>
          </w:p>
          <w:p w14:paraId="1518B256" w14:textId="77777777" w:rsidR="0034264C" w:rsidRPr="002F3B23" w:rsidRDefault="0034264C" w:rsidP="0038473C">
            <w:pPr>
              <w:numPr>
                <w:ilvl w:val="0"/>
                <w:numId w:val="11"/>
              </w:numPr>
              <w:spacing w:before="200" w:after="0" w:line="240" w:lineRule="auto"/>
              <w:contextualSpacing/>
              <w:jc w:val="both"/>
              <w:rPr>
                <w:rFonts w:ascii="Times New Roman" w:eastAsia="Times New Roman" w:hAnsi="Times New Roman" w:cs="Arial"/>
                <w:color w:val="000000"/>
                <w:sz w:val="18"/>
                <w:szCs w:val="18"/>
                <w:lang w:eastAsia="fr-FR"/>
              </w:rPr>
            </w:pPr>
            <w:r w:rsidRPr="002F3B23">
              <w:rPr>
                <w:rFonts w:ascii="Times New Roman" w:eastAsia="Times New Roman" w:hAnsi="Times New Roman" w:cs="Arial"/>
                <w:color w:val="000000"/>
                <w:sz w:val="18"/>
                <w:szCs w:val="18"/>
                <w:lang w:eastAsia="fr-FR"/>
              </w:rPr>
              <w:t>Gestion des travaux d'entretien courant et de maintenance visés à l'article 45 du décret du 17 mars 1967</w:t>
            </w:r>
          </w:p>
          <w:p w14:paraId="6F7E3D92" w14:textId="77777777" w:rsidR="0034264C" w:rsidRPr="002F3B23" w:rsidRDefault="0034264C" w:rsidP="0038473C">
            <w:pPr>
              <w:numPr>
                <w:ilvl w:val="0"/>
                <w:numId w:val="11"/>
              </w:numPr>
              <w:spacing w:before="200" w:after="0" w:line="240" w:lineRule="auto"/>
              <w:contextualSpacing/>
              <w:jc w:val="both"/>
              <w:rPr>
                <w:rFonts w:ascii="Times New Roman" w:eastAsia="Times New Roman" w:hAnsi="Times New Roman" w:cs="Arial"/>
                <w:color w:val="000000"/>
                <w:sz w:val="18"/>
                <w:szCs w:val="18"/>
                <w:lang w:eastAsia="fr-FR"/>
              </w:rPr>
            </w:pPr>
            <w:r w:rsidRPr="002F3B23">
              <w:rPr>
                <w:rFonts w:ascii="Times New Roman" w:eastAsia="Times New Roman" w:hAnsi="Times New Roman" w:cs="Arial"/>
                <w:color w:val="000000"/>
                <w:sz w:val="18"/>
                <w:szCs w:val="18"/>
                <w:lang w:eastAsia="fr-FR"/>
              </w:rPr>
              <w:t>Vérifications périodiques imposées par les réglementations en vigueur sur les éléments d'équipement communs</w:t>
            </w:r>
          </w:p>
          <w:p w14:paraId="590CE9F2" w14:textId="77777777" w:rsidR="0034264C" w:rsidRPr="002F3B23" w:rsidRDefault="0034264C" w:rsidP="0038473C">
            <w:pPr>
              <w:numPr>
                <w:ilvl w:val="0"/>
                <w:numId w:val="11"/>
              </w:numPr>
              <w:spacing w:before="200" w:after="0" w:line="240" w:lineRule="auto"/>
              <w:contextualSpacing/>
              <w:jc w:val="both"/>
              <w:rPr>
                <w:rFonts w:ascii="Times New Roman" w:eastAsia="Times New Roman" w:hAnsi="Times New Roman" w:cs="Arial"/>
                <w:color w:val="000000"/>
                <w:sz w:val="18"/>
                <w:szCs w:val="18"/>
                <w:lang w:eastAsia="fr-FR"/>
              </w:rPr>
            </w:pPr>
            <w:r w:rsidRPr="002F3B23">
              <w:rPr>
                <w:rFonts w:ascii="Times New Roman" w:eastAsia="Times New Roman" w:hAnsi="Times New Roman" w:cs="Arial"/>
                <w:color w:val="000000"/>
                <w:sz w:val="18"/>
                <w:szCs w:val="18"/>
                <w:lang w:eastAsia="fr-FR"/>
              </w:rPr>
              <w:t>Négociation, passation, suivi des marchés des prestataires et gestion des contrats à l'échéance dans le cadre du budget prévisionnel</w:t>
            </w:r>
          </w:p>
          <w:p w14:paraId="5F77D5EF" w14:textId="77777777" w:rsidR="0034264C" w:rsidRPr="002F3B23" w:rsidRDefault="0034264C" w:rsidP="0038473C">
            <w:pPr>
              <w:numPr>
                <w:ilvl w:val="0"/>
                <w:numId w:val="11"/>
              </w:numPr>
              <w:spacing w:before="200" w:after="0" w:line="240" w:lineRule="auto"/>
              <w:contextualSpacing/>
              <w:jc w:val="both"/>
              <w:rPr>
                <w:rFonts w:ascii="Times New Roman" w:eastAsia="Times New Roman" w:hAnsi="Times New Roman" w:cs="Arial"/>
                <w:color w:val="000000"/>
                <w:sz w:val="18"/>
                <w:szCs w:val="18"/>
                <w:lang w:eastAsia="fr-FR"/>
              </w:rPr>
            </w:pPr>
            <w:r w:rsidRPr="002F3B23">
              <w:rPr>
                <w:rFonts w:ascii="Times New Roman" w:eastAsia="Times New Roman" w:hAnsi="Times New Roman" w:cs="Arial"/>
                <w:color w:val="000000"/>
                <w:sz w:val="18"/>
                <w:szCs w:val="18"/>
                <w:lang w:eastAsia="fr-FR"/>
              </w:rPr>
              <w:t>Etablissement et présentation à l'assemblée générale, au moins tous les trois ans, de la liste des travaux d'entretien et de conservation des parties communes et des éléments d'équipement commun nécessaires dans les trois années à échoir, en vue de la constitution de provisions spéciales</w:t>
            </w:r>
          </w:p>
          <w:p w14:paraId="135716AE" w14:textId="77777777" w:rsidR="0034264C" w:rsidRPr="002F3B23" w:rsidRDefault="0034264C" w:rsidP="0038473C">
            <w:pPr>
              <w:numPr>
                <w:ilvl w:val="0"/>
                <w:numId w:val="11"/>
              </w:numPr>
              <w:spacing w:before="200" w:after="0" w:line="240" w:lineRule="auto"/>
              <w:contextualSpacing/>
              <w:jc w:val="both"/>
              <w:rPr>
                <w:rFonts w:ascii="Times New Roman" w:eastAsia="Times New Roman" w:hAnsi="Times New Roman" w:cs="Arial"/>
                <w:color w:val="000000"/>
                <w:sz w:val="18"/>
                <w:szCs w:val="18"/>
                <w:lang w:eastAsia="fr-FR"/>
              </w:rPr>
            </w:pPr>
            <w:r w:rsidRPr="002F3B23">
              <w:rPr>
                <w:rFonts w:ascii="Times New Roman" w:eastAsia="Times New Roman" w:hAnsi="Times New Roman" w:cs="Arial"/>
                <w:color w:val="000000"/>
                <w:sz w:val="18"/>
                <w:szCs w:val="18"/>
                <w:lang w:eastAsia="fr-FR"/>
              </w:rPr>
              <w:t>En vue de la consultation au cours d'une assemblée générale incluse dans le forfait, appel d'offres, étude des devis et mise en concurrence résultant de la demande d'une pluralité de devis ou de l'établissement d'un devis descriptif soumis à l'évaluation de plusieurs entreprises lorsque celle-ci est obligatoire dans le cadre des travaux de maintenance définis à l'article 45 du décret du 17 mars 1967.</w:t>
            </w:r>
          </w:p>
        </w:tc>
      </w:tr>
      <w:tr w:rsidR="0034264C" w:rsidRPr="002F3B23" w14:paraId="5BC704A2" w14:textId="77777777" w:rsidTr="0038473C">
        <w:trPr>
          <w:trHeight w:val="1644"/>
          <w:jc w:val="center"/>
        </w:trPr>
        <w:tc>
          <w:tcPr>
            <w:tcW w:w="1828" w:type="dxa"/>
            <w:vMerge w:val="restart"/>
            <w:tcMar>
              <w:top w:w="75" w:type="dxa"/>
              <w:left w:w="75" w:type="dxa"/>
              <w:bottom w:w="75" w:type="dxa"/>
              <w:right w:w="75" w:type="dxa"/>
            </w:tcMar>
            <w:vAlign w:val="center"/>
            <w:hideMark/>
          </w:tcPr>
          <w:p w14:paraId="210E0548" w14:textId="77777777" w:rsidR="0034264C" w:rsidRPr="002F3B23" w:rsidRDefault="0034264C" w:rsidP="0038473C">
            <w:pPr>
              <w:spacing w:before="200" w:after="0" w:line="240" w:lineRule="auto"/>
              <w:rPr>
                <w:rFonts w:ascii="Times New Roman" w:eastAsia="Times New Roman" w:hAnsi="Times New Roman" w:cs="Arial"/>
                <w:color w:val="000000"/>
                <w:sz w:val="18"/>
                <w:szCs w:val="18"/>
                <w:lang w:eastAsia="fr-FR"/>
              </w:rPr>
            </w:pPr>
            <w:r w:rsidRPr="002F3B23">
              <w:rPr>
                <w:rFonts w:ascii="Times New Roman" w:eastAsia="Times New Roman" w:hAnsi="Times New Roman" w:cs="Arial"/>
                <w:color w:val="000000"/>
                <w:sz w:val="18"/>
                <w:szCs w:val="18"/>
                <w:lang w:eastAsia="fr-FR"/>
              </w:rPr>
              <w:t>V Assurances</w:t>
            </w:r>
          </w:p>
        </w:tc>
        <w:tc>
          <w:tcPr>
            <w:tcW w:w="3146" w:type="dxa"/>
            <w:tcMar>
              <w:top w:w="75" w:type="dxa"/>
              <w:left w:w="75" w:type="dxa"/>
              <w:bottom w:w="75" w:type="dxa"/>
              <w:right w:w="75" w:type="dxa"/>
            </w:tcMar>
            <w:vAlign w:val="center"/>
            <w:hideMark/>
          </w:tcPr>
          <w:p w14:paraId="31ED53BA" w14:textId="77777777" w:rsidR="0034264C" w:rsidRPr="002F3B23" w:rsidRDefault="0034264C" w:rsidP="0038473C">
            <w:pPr>
              <w:spacing w:before="200" w:after="0" w:line="240" w:lineRule="auto"/>
              <w:jc w:val="both"/>
              <w:rPr>
                <w:rFonts w:ascii="Times New Roman" w:eastAsia="Times New Roman" w:hAnsi="Times New Roman" w:cs="Arial"/>
                <w:color w:val="000000"/>
                <w:sz w:val="18"/>
                <w:szCs w:val="18"/>
                <w:lang w:eastAsia="fr-FR"/>
              </w:rPr>
            </w:pPr>
            <w:r w:rsidRPr="002F3B23">
              <w:rPr>
                <w:rFonts w:ascii="Times New Roman" w:eastAsia="Times New Roman" w:hAnsi="Times New Roman" w:cs="Arial"/>
                <w:color w:val="000000"/>
                <w:sz w:val="18"/>
                <w:szCs w:val="18"/>
                <w:lang w:eastAsia="fr-FR"/>
              </w:rPr>
              <w:t>Souscription des polices d'assurance au nom du syndicat soumise au vote de l'assemblée générale.</w:t>
            </w:r>
          </w:p>
        </w:tc>
        <w:tc>
          <w:tcPr>
            <w:tcW w:w="0" w:type="auto"/>
            <w:vMerge w:val="restart"/>
            <w:tcMar>
              <w:top w:w="75" w:type="dxa"/>
              <w:left w:w="75" w:type="dxa"/>
              <w:bottom w:w="75" w:type="dxa"/>
              <w:right w:w="75" w:type="dxa"/>
            </w:tcMar>
            <w:vAlign w:val="center"/>
            <w:hideMark/>
          </w:tcPr>
          <w:p w14:paraId="78B1E5BA" w14:textId="77777777" w:rsidR="0034264C" w:rsidRPr="002F3B23" w:rsidRDefault="0034264C" w:rsidP="0038473C">
            <w:pPr>
              <w:spacing w:after="0" w:line="240" w:lineRule="auto"/>
              <w:rPr>
                <w:rFonts w:ascii="Arial (W1)" w:eastAsia="Times New Roman" w:hAnsi="Arial (W1)" w:cs="Arial"/>
                <w:szCs w:val="24"/>
                <w:lang w:eastAsia="fr-FR"/>
              </w:rPr>
            </w:pPr>
          </w:p>
        </w:tc>
      </w:tr>
      <w:tr w:rsidR="0034264C" w:rsidRPr="002F3B23" w14:paraId="02DCB0DA" w14:textId="77777777" w:rsidTr="0038473C">
        <w:trPr>
          <w:trHeight w:val="1644"/>
          <w:jc w:val="center"/>
        </w:trPr>
        <w:tc>
          <w:tcPr>
            <w:tcW w:w="0" w:type="auto"/>
            <w:vMerge/>
            <w:vAlign w:val="center"/>
            <w:hideMark/>
          </w:tcPr>
          <w:p w14:paraId="7D09A2A0" w14:textId="77777777" w:rsidR="0034264C" w:rsidRPr="002F3B23" w:rsidRDefault="0034264C" w:rsidP="0038473C">
            <w:pPr>
              <w:spacing w:after="0" w:line="240" w:lineRule="auto"/>
              <w:rPr>
                <w:rFonts w:ascii="Times New Roman" w:eastAsia="Times New Roman" w:hAnsi="Times New Roman" w:cs="Arial"/>
                <w:color w:val="000000"/>
                <w:sz w:val="18"/>
                <w:szCs w:val="18"/>
                <w:lang w:eastAsia="fr-FR"/>
              </w:rPr>
            </w:pPr>
          </w:p>
        </w:tc>
        <w:tc>
          <w:tcPr>
            <w:tcW w:w="3146" w:type="dxa"/>
            <w:tcMar>
              <w:top w:w="75" w:type="dxa"/>
              <w:left w:w="75" w:type="dxa"/>
              <w:bottom w:w="75" w:type="dxa"/>
              <w:right w:w="75" w:type="dxa"/>
            </w:tcMar>
            <w:vAlign w:val="center"/>
            <w:hideMark/>
          </w:tcPr>
          <w:p w14:paraId="75B0C3EA" w14:textId="77777777" w:rsidR="0034264C" w:rsidRPr="002F3B23" w:rsidRDefault="0034264C" w:rsidP="0038473C">
            <w:pPr>
              <w:spacing w:before="200" w:after="0" w:line="240" w:lineRule="auto"/>
              <w:jc w:val="both"/>
              <w:rPr>
                <w:rFonts w:ascii="Times New Roman" w:eastAsia="Times New Roman" w:hAnsi="Times New Roman" w:cs="Arial"/>
                <w:color w:val="000000"/>
                <w:sz w:val="18"/>
                <w:szCs w:val="18"/>
                <w:lang w:eastAsia="fr-FR"/>
              </w:rPr>
            </w:pPr>
            <w:r w:rsidRPr="002F3B23">
              <w:rPr>
                <w:rFonts w:ascii="Times New Roman" w:eastAsia="Times New Roman" w:hAnsi="Times New Roman" w:cs="Arial"/>
                <w:color w:val="000000"/>
                <w:sz w:val="18"/>
                <w:szCs w:val="18"/>
                <w:lang w:eastAsia="fr-FR"/>
              </w:rPr>
              <w:t>Déclaration des sinistres concernant les parties communes ou les parties privatives lorsque le dommage a sa source dans les parties communes.</w:t>
            </w:r>
          </w:p>
        </w:tc>
        <w:tc>
          <w:tcPr>
            <w:tcW w:w="0" w:type="auto"/>
            <w:vMerge/>
            <w:vAlign w:val="center"/>
            <w:hideMark/>
          </w:tcPr>
          <w:p w14:paraId="1958E883" w14:textId="77777777" w:rsidR="0034264C" w:rsidRPr="002F3B23" w:rsidRDefault="0034264C" w:rsidP="0038473C">
            <w:pPr>
              <w:spacing w:after="0" w:line="240" w:lineRule="auto"/>
              <w:rPr>
                <w:rFonts w:ascii="Arial (W1)" w:eastAsia="Times New Roman" w:hAnsi="Arial (W1)" w:cs="Arial"/>
                <w:szCs w:val="24"/>
                <w:lang w:eastAsia="fr-FR"/>
              </w:rPr>
            </w:pPr>
          </w:p>
        </w:tc>
      </w:tr>
      <w:tr w:rsidR="0034264C" w:rsidRPr="002F3B23" w14:paraId="5592F24A" w14:textId="77777777" w:rsidTr="0038473C">
        <w:trPr>
          <w:trHeight w:val="1644"/>
          <w:jc w:val="center"/>
        </w:trPr>
        <w:tc>
          <w:tcPr>
            <w:tcW w:w="0" w:type="auto"/>
            <w:vMerge/>
            <w:vAlign w:val="center"/>
            <w:hideMark/>
          </w:tcPr>
          <w:p w14:paraId="677944B4" w14:textId="77777777" w:rsidR="0034264C" w:rsidRPr="002F3B23" w:rsidRDefault="0034264C" w:rsidP="0038473C">
            <w:pPr>
              <w:spacing w:after="0" w:line="240" w:lineRule="auto"/>
              <w:rPr>
                <w:rFonts w:ascii="Times New Roman" w:eastAsia="Times New Roman" w:hAnsi="Times New Roman" w:cs="Arial"/>
                <w:color w:val="000000"/>
                <w:sz w:val="18"/>
                <w:szCs w:val="18"/>
                <w:lang w:eastAsia="fr-FR"/>
              </w:rPr>
            </w:pPr>
          </w:p>
        </w:tc>
        <w:tc>
          <w:tcPr>
            <w:tcW w:w="3146" w:type="dxa"/>
            <w:tcMar>
              <w:top w:w="75" w:type="dxa"/>
              <w:left w:w="75" w:type="dxa"/>
              <w:bottom w:w="75" w:type="dxa"/>
              <w:right w:w="75" w:type="dxa"/>
            </w:tcMar>
            <w:vAlign w:val="center"/>
            <w:hideMark/>
          </w:tcPr>
          <w:p w14:paraId="324D9F5C" w14:textId="77777777" w:rsidR="0034264C" w:rsidRPr="002F3B23" w:rsidRDefault="0034264C" w:rsidP="0038473C">
            <w:pPr>
              <w:spacing w:before="200" w:after="0" w:line="240" w:lineRule="auto"/>
              <w:jc w:val="both"/>
              <w:rPr>
                <w:rFonts w:ascii="Times New Roman" w:eastAsia="Times New Roman" w:hAnsi="Times New Roman" w:cs="Arial"/>
                <w:color w:val="000000"/>
                <w:sz w:val="18"/>
                <w:szCs w:val="18"/>
                <w:lang w:eastAsia="fr-FR"/>
              </w:rPr>
            </w:pPr>
            <w:r w:rsidRPr="002F3B23">
              <w:rPr>
                <w:rFonts w:ascii="Times New Roman" w:eastAsia="Times New Roman" w:hAnsi="Times New Roman" w:cs="Arial"/>
                <w:color w:val="000000"/>
                <w:sz w:val="18"/>
                <w:szCs w:val="18"/>
                <w:lang w:eastAsia="fr-FR"/>
              </w:rPr>
              <w:t>Règlement des indemnités aux bénéficiaires.</w:t>
            </w:r>
          </w:p>
        </w:tc>
        <w:tc>
          <w:tcPr>
            <w:tcW w:w="0" w:type="auto"/>
            <w:vMerge/>
            <w:vAlign w:val="center"/>
            <w:hideMark/>
          </w:tcPr>
          <w:p w14:paraId="66E76177" w14:textId="77777777" w:rsidR="0034264C" w:rsidRPr="002F3B23" w:rsidRDefault="0034264C" w:rsidP="0038473C">
            <w:pPr>
              <w:spacing w:after="0" w:line="240" w:lineRule="auto"/>
              <w:rPr>
                <w:rFonts w:ascii="Arial (W1)" w:eastAsia="Times New Roman" w:hAnsi="Arial (W1)" w:cs="Arial"/>
                <w:szCs w:val="24"/>
                <w:lang w:eastAsia="fr-FR"/>
              </w:rPr>
            </w:pPr>
          </w:p>
        </w:tc>
      </w:tr>
      <w:tr w:rsidR="0034264C" w:rsidRPr="002F3B23" w14:paraId="7BA8267B" w14:textId="77777777" w:rsidTr="0038473C">
        <w:trPr>
          <w:trHeight w:val="1247"/>
          <w:jc w:val="center"/>
        </w:trPr>
        <w:tc>
          <w:tcPr>
            <w:tcW w:w="1828" w:type="dxa"/>
            <w:vMerge w:val="restart"/>
            <w:tcMar>
              <w:top w:w="75" w:type="dxa"/>
              <w:left w:w="75" w:type="dxa"/>
              <w:bottom w:w="75" w:type="dxa"/>
              <w:right w:w="75" w:type="dxa"/>
            </w:tcMar>
            <w:vAlign w:val="center"/>
            <w:hideMark/>
          </w:tcPr>
          <w:p w14:paraId="0165D57B" w14:textId="77777777" w:rsidR="0034264C" w:rsidRPr="002F3B23" w:rsidRDefault="0034264C" w:rsidP="0038473C">
            <w:pPr>
              <w:spacing w:before="200" w:after="0" w:line="240" w:lineRule="auto"/>
              <w:rPr>
                <w:rFonts w:ascii="Times New Roman" w:eastAsia="Times New Roman" w:hAnsi="Times New Roman" w:cs="Arial"/>
                <w:color w:val="000000"/>
                <w:sz w:val="18"/>
                <w:szCs w:val="18"/>
                <w:lang w:eastAsia="fr-FR"/>
              </w:rPr>
            </w:pPr>
            <w:r w:rsidRPr="002F3B23">
              <w:rPr>
                <w:rFonts w:ascii="Times New Roman" w:eastAsia="Times New Roman" w:hAnsi="Times New Roman" w:cs="Arial"/>
                <w:color w:val="000000"/>
                <w:sz w:val="18"/>
                <w:szCs w:val="18"/>
                <w:lang w:eastAsia="fr-FR"/>
              </w:rPr>
              <w:lastRenderedPageBreak/>
              <w:t>VI Gestion du personnel</w:t>
            </w:r>
          </w:p>
        </w:tc>
        <w:tc>
          <w:tcPr>
            <w:tcW w:w="3146" w:type="dxa"/>
            <w:tcMar>
              <w:top w:w="75" w:type="dxa"/>
              <w:left w:w="75" w:type="dxa"/>
              <w:bottom w:w="75" w:type="dxa"/>
              <w:right w:w="75" w:type="dxa"/>
            </w:tcMar>
            <w:vAlign w:val="center"/>
            <w:hideMark/>
          </w:tcPr>
          <w:p w14:paraId="3ABB85EF" w14:textId="77777777" w:rsidR="0034264C" w:rsidRPr="002F3B23" w:rsidRDefault="0034264C" w:rsidP="0038473C">
            <w:pPr>
              <w:spacing w:before="200" w:after="0" w:line="240" w:lineRule="auto"/>
              <w:rPr>
                <w:rFonts w:ascii="Times New Roman" w:eastAsia="Times New Roman" w:hAnsi="Times New Roman" w:cs="Arial"/>
                <w:color w:val="000000"/>
                <w:sz w:val="18"/>
                <w:szCs w:val="18"/>
                <w:lang w:eastAsia="fr-FR"/>
              </w:rPr>
            </w:pPr>
            <w:r w:rsidRPr="002F3B23">
              <w:rPr>
                <w:rFonts w:ascii="Times New Roman" w:eastAsia="Times New Roman" w:hAnsi="Times New Roman" w:cs="Arial"/>
                <w:color w:val="000000"/>
                <w:sz w:val="18"/>
                <w:szCs w:val="18"/>
                <w:lang w:eastAsia="fr-FR"/>
              </w:rPr>
              <w:t>Recherche et entretien préalable.</w:t>
            </w:r>
          </w:p>
        </w:tc>
        <w:tc>
          <w:tcPr>
            <w:tcW w:w="0" w:type="auto"/>
            <w:vMerge w:val="restart"/>
            <w:tcMar>
              <w:top w:w="75" w:type="dxa"/>
              <w:left w:w="75" w:type="dxa"/>
              <w:bottom w:w="75" w:type="dxa"/>
              <w:right w:w="75" w:type="dxa"/>
            </w:tcMar>
            <w:vAlign w:val="center"/>
            <w:hideMark/>
          </w:tcPr>
          <w:p w14:paraId="470DE8C8" w14:textId="77777777" w:rsidR="0034264C" w:rsidRPr="002F3B23" w:rsidRDefault="0034264C" w:rsidP="0038473C">
            <w:pPr>
              <w:spacing w:after="0" w:line="240" w:lineRule="auto"/>
              <w:rPr>
                <w:rFonts w:ascii="Arial (W1)" w:eastAsia="Times New Roman" w:hAnsi="Arial (W1)" w:cs="Arial"/>
                <w:szCs w:val="24"/>
                <w:lang w:eastAsia="fr-FR"/>
              </w:rPr>
            </w:pPr>
          </w:p>
        </w:tc>
      </w:tr>
      <w:tr w:rsidR="0034264C" w:rsidRPr="002F3B23" w14:paraId="2FB15813" w14:textId="77777777" w:rsidTr="0038473C">
        <w:trPr>
          <w:trHeight w:val="1247"/>
          <w:jc w:val="center"/>
        </w:trPr>
        <w:tc>
          <w:tcPr>
            <w:tcW w:w="0" w:type="auto"/>
            <w:vMerge/>
            <w:vAlign w:val="center"/>
            <w:hideMark/>
          </w:tcPr>
          <w:p w14:paraId="7CD9371D" w14:textId="77777777" w:rsidR="0034264C" w:rsidRPr="002F3B23" w:rsidRDefault="0034264C" w:rsidP="0038473C">
            <w:pPr>
              <w:spacing w:after="0" w:line="240" w:lineRule="auto"/>
              <w:rPr>
                <w:rFonts w:ascii="Times New Roman" w:eastAsia="Times New Roman" w:hAnsi="Times New Roman" w:cs="Arial"/>
                <w:color w:val="000000"/>
                <w:sz w:val="18"/>
                <w:szCs w:val="18"/>
                <w:lang w:eastAsia="fr-FR"/>
              </w:rPr>
            </w:pPr>
          </w:p>
        </w:tc>
        <w:tc>
          <w:tcPr>
            <w:tcW w:w="3146" w:type="dxa"/>
            <w:tcMar>
              <w:top w:w="75" w:type="dxa"/>
              <w:left w:w="75" w:type="dxa"/>
              <w:bottom w:w="75" w:type="dxa"/>
              <w:right w:w="75" w:type="dxa"/>
            </w:tcMar>
            <w:vAlign w:val="center"/>
            <w:hideMark/>
          </w:tcPr>
          <w:p w14:paraId="34244C3F" w14:textId="77777777" w:rsidR="0034264C" w:rsidRPr="002F3B23" w:rsidRDefault="0034264C" w:rsidP="0038473C">
            <w:pPr>
              <w:spacing w:before="200" w:after="0" w:line="240" w:lineRule="auto"/>
              <w:rPr>
                <w:rFonts w:ascii="Times New Roman" w:eastAsia="Times New Roman" w:hAnsi="Times New Roman" w:cs="Arial"/>
                <w:color w:val="000000"/>
                <w:sz w:val="18"/>
                <w:szCs w:val="18"/>
                <w:lang w:eastAsia="fr-FR"/>
              </w:rPr>
            </w:pPr>
            <w:r w:rsidRPr="002F3B23">
              <w:rPr>
                <w:rFonts w:ascii="Times New Roman" w:eastAsia="Times New Roman" w:hAnsi="Times New Roman" w:cs="Arial"/>
                <w:color w:val="000000"/>
                <w:sz w:val="18"/>
                <w:szCs w:val="18"/>
                <w:lang w:eastAsia="fr-FR"/>
              </w:rPr>
              <w:t>Etablissement du contrat de travail et de ses avenants éventuels.</w:t>
            </w:r>
          </w:p>
        </w:tc>
        <w:tc>
          <w:tcPr>
            <w:tcW w:w="0" w:type="auto"/>
            <w:vMerge/>
            <w:vAlign w:val="center"/>
            <w:hideMark/>
          </w:tcPr>
          <w:p w14:paraId="6F8DD856" w14:textId="77777777" w:rsidR="0034264C" w:rsidRPr="002F3B23" w:rsidRDefault="0034264C" w:rsidP="0038473C">
            <w:pPr>
              <w:spacing w:after="0" w:line="240" w:lineRule="auto"/>
              <w:rPr>
                <w:rFonts w:ascii="Arial (W1)" w:eastAsia="Times New Roman" w:hAnsi="Arial (W1)" w:cs="Arial"/>
                <w:szCs w:val="24"/>
                <w:lang w:eastAsia="fr-FR"/>
              </w:rPr>
            </w:pPr>
          </w:p>
        </w:tc>
      </w:tr>
      <w:tr w:rsidR="0034264C" w:rsidRPr="002F3B23" w14:paraId="1F7D9992" w14:textId="77777777" w:rsidTr="0038473C">
        <w:trPr>
          <w:trHeight w:val="1247"/>
          <w:jc w:val="center"/>
        </w:trPr>
        <w:tc>
          <w:tcPr>
            <w:tcW w:w="0" w:type="auto"/>
            <w:vMerge/>
            <w:vAlign w:val="center"/>
            <w:hideMark/>
          </w:tcPr>
          <w:p w14:paraId="418C9C0E" w14:textId="77777777" w:rsidR="0034264C" w:rsidRPr="002F3B23" w:rsidRDefault="0034264C" w:rsidP="0038473C">
            <w:pPr>
              <w:spacing w:after="0" w:line="240" w:lineRule="auto"/>
              <w:rPr>
                <w:rFonts w:ascii="Times New Roman" w:eastAsia="Times New Roman" w:hAnsi="Times New Roman" w:cs="Arial"/>
                <w:color w:val="000000"/>
                <w:sz w:val="18"/>
                <w:szCs w:val="18"/>
                <w:lang w:eastAsia="fr-FR"/>
              </w:rPr>
            </w:pPr>
          </w:p>
        </w:tc>
        <w:tc>
          <w:tcPr>
            <w:tcW w:w="3146" w:type="dxa"/>
            <w:tcMar>
              <w:top w:w="75" w:type="dxa"/>
              <w:left w:w="75" w:type="dxa"/>
              <w:bottom w:w="75" w:type="dxa"/>
              <w:right w:w="75" w:type="dxa"/>
            </w:tcMar>
            <w:vAlign w:val="center"/>
            <w:hideMark/>
          </w:tcPr>
          <w:p w14:paraId="4A4BA60B" w14:textId="77777777" w:rsidR="0034264C" w:rsidRPr="002F3B23" w:rsidRDefault="0034264C" w:rsidP="0038473C">
            <w:pPr>
              <w:spacing w:before="200" w:after="0" w:line="240" w:lineRule="auto"/>
              <w:rPr>
                <w:rFonts w:ascii="Times New Roman" w:eastAsia="Times New Roman" w:hAnsi="Times New Roman" w:cs="Arial"/>
                <w:color w:val="000000"/>
                <w:sz w:val="18"/>
                <w:szCs w:val="18"/>
                <w:lang w:eastAsia="fr-FR"/>
              </w:rPr>
            </w:pPr>
            <w:r w:rsidRPr="002F3B23">
              <w:rPr>
                <w:rFonts w:ascii="Times New Roman" w:eastAsia="Times New Roman" w:hAnsi="Times New Roman" w:cs="Arial"/>
                <w:color w:val="000000"/>
                <w:sz w:val="18"/>
                <w:szCs w:val="18"/>
                <w:lang w:eastAsia="fr-FR"/>
              </w:rPr>
              <w:t>Gestion des procédures de rupture du contrat de travail.</w:t>
            </w:r>
          </w:p>
        </w:tc>
        <w:tc>
          <w:tcPr>
            <w:tcW w:w="0" w:type="auto"/>
            <w:vMerge/>
            <w:vAlign w:val="center"/>
            <w:hideMark/>
          </w:tcPr>
          <w:p w14:paraId="532DCF7C" w14:textId="77777777" w:rsidR="0034264C" w:rsidRPr="002F3B23" w:rsidRDefault="0034264C" w:rsidP="0038473C">
            <w:pPr>
              <w:spacing w:after="0" w:line="240" w:lineRule="auto"/>
              <w:rPr>
                <w:rFonts w:ascii="Arial (W1)" w:eastAsia="Times New Roman" w:hAnsi="Arial (W1)" w:cs="Arial"/>
                <w:szCs w:val="24"/>
                <w:lang w:eastAsia="fr-FR"/>
              </w:rPr>
            </w:pPr>
          </w:p>
        </w:tc>
      </w:tr>
      <w:tr w:rsidR="0034264C" w:rsidRPr="002F3B23" w14:paraId="782A6C0F" w14:textId="77777777" w:rsidTr="0038473C">
        <w:trPr>
          <w:trHeight w:val="1247"/>
          <w:jc w:val="center"/>
        </w:trPr>
        <w:tc>
          <w:tcPr>
            <w:tcW w:w="0" w:type="auto"/>
            <w:vMerge/>
            <w:vAlign w:val="center"/>
            <w:hideMark/>
          </w:tcPr>
          <w:p w14:paraId="3079417E" w14:textId="77777777" w:rsidR="0034264C" w:rsidRPr="002F3B23" w:rsidRDefault="0034264C" w:rsidP="0038473C">
            <w:pPr>
              <w:spacing w:after="0" w:line="240" w:lineRule="auto"/>
              <w:rPr>
                <w:rFonts w:ascii="Times New Roman" w:eastAsia="Times New Roman" w:hAnsi="Times New Roman" w:cs="Arial"/>
                <w:color w:val="000000"/>
                <w:sz w:val="18"/>
                <w:szCs w:val="18"/>
                <w:lang w:eastAsia="fr-FR"/>
              </w:rPr>
            </w:pPr>
          </w:p>
        </w:tc>
        <w:tc>
          <w:tcPr>
            <w:tcW w:w="3146" w:type="dxa"/>
            <w:tcMar>
              <w:top w:w="75" w:type="dxa"/>
              <w:left w:w="75" w:type="dxa"/>
              <w:bottom w:w="75" w:type="dxa"/>
              <w:right w:w="75" w:type="dxa"/>
            </w:tcMar>
            <w:vAlign w:val="center"/>
            <w:hideMark/>
          </w:tcPr>
          <w:p w14:paraId="36D2553E" w14:textId="77777777" w:rsidR="0034264C" w:rsidRPr="002F3B23" w:rsidRDefault="0034264C" w:rsidP="0038473C">
            <w:pPr>
              <w:spacing w:before="200" w:after="0" w:line="240" w:lineRule="auto"/>
              <w:rPr>
                <w:rFonts w:ascii="Times New Roman" w:eastAsia="Times New Roman" w:hAnsi="Times New Roman" w:cs="Arial"/>
                <w:color w:val="000000"/>
                <w:sz w:val="18"/>
                <w:szCs w:val="18"/>
                <w:lang w:eastAsia="fr-FR"/>
              </w:rPr>
            </w:pPr>
            <w:r w:rsidRPr="002F3B23">
              <w:rPr>
                <w:rFonts w:ascii="Times New Roman" w:eastAsia="Times New Roman" w:hAnsi="Times New Roman" w:cs="Arial"/>
                <w:color w:val="000000"/>
                <w:sz w:val="18"/>
                <w:szCs w:val="18"/>
                <w:lang w:eastAsia="fr-FR"/>
              </w:rPr>
              <w:t>Paiement du salaire, tenue du livre des salaires, édition des bulletins de paies.</w:t>
            </w:r>
          </w:p>
        </w:tc>
        <w:tc>
          <w:tcPr>
            <w:tcW w:w="0" w:type="auto"/>
            <w:vMerge/>
            <w:vAlign w:val="center"/>
            <w:hideMark/>
          </w:tcPr>
          <w:p w14:paraId="3E1CF687" w14:textId="77777777" w:rsidR="0034264C" w:rsidRPr="002F3B23" w:rsidRDefault="0034264C" w:rsidP="0038473C">
            <w:pPr>
              <w:spacing w:after="0" w:line="240" w:lineRule="auto"/>
              <w:rPr>
                <w:rFonts w:ascii="Arial (W1)" w:eastAsia="Times New Roman" w:hAnsi="Arial (W1)" w:cs="Arial"/>
                <w:szCs w:val="24"/>
                <w:lang w:eastAsia="fr-FR"/>
              </w:rPr>
            </w:pPr>
          </w:p>
        </w:tc>
      </w:tr>
      <w:tr w:rsidR="0034264C" w:rsidRPr="002F3B23" w14:paraId="5F8EE2AA" w14:textId="77777777" w:rsidTr="0038473C">
        <w:trPr>
          <w:trHeight w:val="1247"/>
          <w:jc w:val="center"/>
        </w:trPr>
        <w:tc>
          <w:tcPr>
            <w:tcW w:w="0" w:type="auto"/>
            <w:vMerge/>
            <w:vAlign w:val="center"/>
            <w:hideMark/>
          </w:tcPr>
          <w:p w14:paraId="0E80858C" w14:textId="77777777" w:rsidR="0034264C" w:rsidRPr="002F3B23" w:rsidRDefault="0034264C" w:rsidP="0038473C">
            <w:pPr>
              <w:spacing w:after="0" w:line="240" w:lineRule="auto"/>
              <w:rPr>
                <w:rFonts w:ascii="Times New Roman" w:eastAsia="Times New Roman" w:hAnsi="Times New Roman" w:cs="Arial"/>
                <w:color w:val="000000"/>
                <w:sz w:val="18"/>
                <w:szCs w:val="18"/>
                <w:lang w:eastAsia="fr-FR"/>
              </w:rPr>
            </w:pPr>
          </w:p>
        </w:tc>
        <w:tc>
          <w:tcPr>
            <w:tcW w:w="3146" w:type="dxa"/>
            <w:tcMar>
              <w:top w:w="75" w:type="dxa"/>
              <w:left w:w="75" w:type="dxa"/>
              <w:bottom w:w="75" w:type="dxa"/>
              <w:right w:w="75" w:type="dxa"/>
            </w:tcMar>
            <w:vAlign w:val="center"/>
            <w:hideMark/>
          </w:tcPr>
          <w:p w14:paraId="738FF657" w14:textId="77777777" w:rsidR="0034264C" w:rsidRPr="002F3B23" w:rsidRDefault="0034264C" w:rsidP="0038473C">
            <w:pPr>
              <w:spacing w:before="200" w:after="0" w:line="240" w:lineRule="auto"/>
              <w:rPr>
                <w:rFonts w:ascii="Times New Roman" w:eastAsia="Times New Roman" w:hAnsi="Times New Roman" w:cs="Arial"/>
                <w:color w:val="000000"/>
                <w:sz w:val="18"/>
                <w:szCs w:val="18"/>
                <w:lang w:eastAsia="fr-FR"/>
              </w:rPr>
            </w:pPr>
            <w:r w:rsidRPr="002F3B23">
              <w:rPr>
                <w:rFonts w:ascii="Times New Roman" w:eastAsia="Times New Roman" w:hAnsi="Times New Roman" w:cs="Arial"/>
                <w:color w:val="000000"/>
                <w:sz w:val="18"/>
                <w:szCs w:val="18"/>
                <w:lang w:eastAsia="fr-FR"/>
              </w:rPr>
              <w:t>Déclarations et paiement aux organismes fiscaux et sociaux.</w:t>
            </w:r>
          </w:p>
        </w:tc>
        <w:tc>
          <w:tcPr>
            <w:tcW w:w="0" w:type="auto"/>
            <w:vMerge/>
            <w:vAlign w:val="center"/>
            <w:hideMark/>
          </w:tcPr>
          <w:p w14:paraId="74EA676E" w14:textId="77777777" w:rsidR="0034264C" w:rsidRPr="002F3B23" w:rsidRDefault="0034264C" w:rsidP="0038473C">
            <w:pPr>
              <w:spacing w:after="0" w:line="240" w:lineRule="auto"/>
              <w:rPr>
                <w:rFonts w:ascii="Arial (W1)" w:eastAsia="Times New Roman" w:hAnsi="Arial (W1)" w:cs="Arial"/>
                <w:szCs w:val="24"/>
                <w:lang w:eastAsia="fr-FR"/>
              </w:rPr>
            </w:pPr>
          </w:p>
        </w:tc>
      </w:tr>
      <w:tr w:rsidR="0034264C" w:rsidRPr="002F3B23" w14:paraId="02DAC40E" w14:textId="77777777" w:rsidTr="0038473C">
        <w:trPr>
          <w:trHeight w:val="1247"/>
          <w:jc w:val="center"/>
        </w:trPr>
        <w:tc>
          <w:tcPr>
            <w:tcW w:w="0" w:type="auto"/>
            <w:vMerge/>
            <w:vAlign w:val="center"/>
            <w:hideMark/>
          </w:tcPr>
          <w:p w14:paraId="079A8FC5" w14:textId="77777777" w:rsidR="0034264C" w:rsidRPr="002F3B23" w:rsidRDefault="0034264C" w:rsidP="0038473C">
            <w:pPr>
              <w:spacing w:after="0" w:line="240" w:lineRule="auto"/>
              <w:rPr>
                <w:rFonts w:ascii="Times New Roman" w:eastAsia="Times New Roman" w:hAnsi="Times New Roman" w:cs="Arial"/>
                <w:color w:val="000000"/>
                <w:sz w:val="18"/>
                <w:szCs w:val="18"/>
                <w:lang w:eastAsia="fr-FR"/>
              </w:rPr>
            </w:pPr>
          </w:p>
        </w:tc>
        <w:tc>
          <w:tcPr>
            <w:tcW w:w="3146" w:type="dxa"/>
            <w:tcMar>
              <w:top w:w="75" w:type="dxa"/>
              <w:left w:w="75" w:type="dxa"/>
              <w:bottom w:w="75" w:type="dxa"/>
              <w:right w:w="75" w:type="dxa"/>
            </w:tcMar>
            <w:vAlign w:val="center"/>
            <w:hideMark/>
          </w:tcPr>
          <w:p w14:paraId="4F8A1D48" w14:textId="77777777" w:rsidR="0034264C" w:rsidRPr="002F3B23" w:rsidRDefault="0034264C" w:rsidP="0038473C">
            <w:pPr>
              <w:spacing w:before="200" w:after="0" w:line="240" w:lineRule="auto"/>
              <w:rPr>
                <w:rFonts w:ascii="Times New Roman" w:eastAsia="Times New Roman" w:hAnsi="Times New Roman" w:cs="Arial"/>
                <w:color w:val="000000"/>
                <w:sz w:val="18"/>
                <w:szCs w:val="18"/>
                <w:lang w:eastAsia="fr-FR"/>
              </w:rPr>
            </w:pPr>
            <w:r w:rsidRPr="002F3B23">
              <w:rPr>
                <w:rFonts w:ascii="Times New Roman" w:eastAsia="Times New Roman" w:hAnsi="Times New Roman" w:cs="Arial"/>
                <w:color w:val="000000"/>
                <w:sz w:val="18"/>
                <w:szCs w:val="18"/>
                <w:lang w:eastAsia="fr-FR"/>
              </w:rPr>
              <w:t>VI-24° Attestations et déclarations obligatoires.</w:t>
            </w:r>
          </w:p>
        </w:tc>
        <w:tc>
          <w:tcPr>
            <w:tcW w:w="0" w:type="auto"/>
            <w:vMerge/>
            <w:vAlign w:val="center"/>
            <w:hideMark/>
          </w:tcPr>
          <w:p w14:paraId="00922D26" w14:textId="77777777" w:rsidR="0034264C" w:rsidRPr="002F3B23" w:rsidRDefault="0034264C" w:rsidP="0038473C">
            <w:pPr>
              <w:spacing w:after="0" w:line="240" w:lineRule="auto"/>
              <w:rPr>
                <w:rFonts w:ascii="Arial (W1)" w:eastAsia="Times New Roman" w:hAnsi="Arial (W1)" w:cs="Arial"/>
                <w:szCs w:val="24"/>
                <w:lang w:eastAsia="fr-FR"/>
              </w:rPr>
            </w:pPr>
          </w:p>
        </w:tc>
      </w:tr>
      <w:tr w:rsidR="0034264C" w:rsidRPr="002F3B23" w14:paraId="3E9F6CD0" w14:textId="77777777" w:rsidTr="0038473C">
        <w:trPr>
          <w:trHeight w:val="1247"/>
          <w:jc w:val="center"/>
        </w:trPr>
        <w:tc>
          <w:tcPr>
            <w:tcW w:w="0" w:type="auto"/>
            <w:vMerge/>
            <w:vAlign w:val="center"/>
            <w:hideMark/>
          </w:tcPr>
          <w:p w14:paraId="1D9FF7E0" w14:textId="77777777" w:rsidR="0034264C" w:rsidRPr="002F3B23" w:rsidRDefault="0034264C" w:rsidP="0038473C">
            <w:pPr>
              <w:spacing w:after="0" w:line="240" w:lineRule="auto"/>
              <w:rPr>
                <w:rFonts w:ascii="Times New Roman" w:eastAsia="Times New Roman" w:hAnsi="Times New Roman" w:cs="Arial"/>
                <w:color w:val="000000"/>
                <w:sz w:val="18"/>
                <w:szCs w:val="18"/>
                <w:lang w:eastAsia="fr-FR"/>
              </w:rPr>
            </w:pPr>
          </w:p>
        </w:tc>
        <w:tc>
          <w:tcPr>
            <w:tcW w:w="3146" w:type="dxa"/>
            <w:tcMar>
              <w:top w:w="75" w:type="dxa"/>
              <w:left w:w="75" w:type="dxa"/>
              <w:bottom w:w="75" w:type="dxa"/>
              <w:right w:w="75" w:type="dxa"/>
            </w:tcMar>
            <w:vAlign w:val="center"/>
            <w:hideMark/>
          </w:tcPr>
          <w:p w14:paraId="1CF5007D" w14:textId="77777777" w:rsidR="0034264C" w:rsidRPr="002F3B23" w:rsidRDefault="0034264C" w:rsidP="0038473C">
            <w:pPr>
              <w:spacing w:before="200" w:after="0" w:line="240" w:lineRule="auto"/>
              <w:rPr>
                <w:rFonts w:ascii="Times New Roman" w:eastAsia="Times New Roman" w:hAnsi="Times New Roman" w:cs="Arial"/>
                <w:color w:val="000000"/>
                <w:sz w:val="18"/>
                <w:szCs w:val="18"/>
                <w:lang w:eastAsia="fr-FR"/>
              </w:rPr>
            </w:pPr>
            <w:r w:rsidRPr="002F3B23">
              <w:rPr>
                <w:rFonts w:ascii="Times New Roman" w:eastAsia="Times New Roman" w:hAnsi="Times New Roman" w:cs="Arial"/>
                <w:color w:val="000000"/>
                <w:sz w:val="18"/>
                <w:szCs w:val="18"/>
                <w:lang w:eastAsia="fr-FR"/>
              </w:rPr>
              <w:t>VI-25° Gestion des remplacements pendant les congés, arrêts maladie et maternité.</w:t>
            </w:r>
          </w:p>
        </w:tc>
        <w:tc>
          <w:tcPr>
            <w:tcW w:w="0" w:type="auto"/>
            <w:vMerge/>
            <w:vAlign w:val="center"/>
            <w:hideMark/>
          </w:tcPr>
          <w:p w14:paraId="7E2077C3" w14:textId="77777777" w:rsidR="0034264C" w:rsidRPr="002F3B23" w:rsidRDefault="0034264C" w:rsidP="0038473C">
            <w:pPr>
              <w:spacing w:after="0" w:line="240" w:lineRule="auto"/>
              <w:rPr>
                <w:rFonts w:ascii="Arial (W1)" w:eastAsia="Times New Roman" w:hAnsi="Arial (W1)" w:cs="Arial"/>
                <w:szCs w:val="24"/>
                <w:lang w:eastAsia="fr-FR"/>
              </w:rPr>
            </w:pPr>
          </w:p>
        </w:tc>
      </w:tr>
      <w:tr w:rsidR="0034264C" w:rsidRPr="002F3B23" w14:paraId="3C63C1F3" w14:textId="77777777" w:rsidTr="0038473C">
        <w:trPr>
          <w:trHeight w:val="1247"/>
          <w:jc w:val="center"/>
        </w:trPr>
        <w:tc>
          <w:tcPr>
            <w:tcW w:w="0" w:type="auto"/>
            <w:vMerge/>
            <w:vAlign w:val="center"/>
            <w:hideMark/>
          </w:tcPr>
          <w:p w14:paraId="051E3844" w14:textId="77777777" w:rsidR="0034264C" w:rsidRPr="002F3B23" w:rsidRDefault="0034264C" w:rsidP="0038473C">
            <w:pPr>
              <w:spacing w:after="0" w:line="240" w:lineRule="auto"/>
              <w:rPr>
                <w:rFonts w:ascii="Times New Roman" w:eastAsia="Times New Roman" w:hAnsi="Times New Roman" w:cs="Arial"/>
                <w:color w:val="000000"/>
                <w:sz w:val="18"/>
                <w:szCs w:val="18"/>
                <w:lang w:eastAsia="fr-FR"/>
              </w:rPr>
            </w:pPr>
          </w:p>
        </w:tc>
        <w:tc>
          <w:tcPr>
            <w:tcW w:w="3146" w:type="dxa"/>
            <w:tcMar>
              <w:top w:w="75" w:type="dxa"/>
              <w:left w:w="75" w:type="dxa"/>
              <w:bottom w:w="75" w:type="dxa"/>
              <w:right w:w="75" w:type="dxa"/>
            </w:tcMar>
            <w:vAlign w:val="center"/>
            <w:hideMark/>
          </w:tcPr>
          <w:p w14:paraId="73612DDD" w14:textId="77777777" w:rsidR="0034264C" w:rsidRPr="002F3B23" w:rsidRDefault="0034264C" w:rsidP="0038473C">
            <w:pPr>
              <w:spacing w:before="200" w:after="0" w:line="240" w:lineRule="auto"/>
              <w:rPr>
                <w:rFonts w:ascii="Times New Roman" w:eastAsia="Times New Roman" w:hAnsi="Times New Roman" w:cs="Arial"/>
                <w:color w:val="000000"/>
                <w:sz w:val="18"/>
                <w:szCs w:val="18"/>
                <w:lang w:eastAsia="fr-FR"/>
              </w:rPr>
            </w:pPr>
            <w:r w:rsidRPr="002F3B23">
              <w:rPr>
                <w:rFonts w:ascii="Times New Roman" w:eastAsia="Times New Roman" w:hAnsi="Times New Roman" w:cs="Arial"/>
                <w:color w:val="000000"/>
                <w:sz w:val="18"/>
                <w:szCs w:val="18"/>
                <w:lang w:eastAsia="fr-FR"/>
              </w:rPr>
              <w:t>VI-26° Mise en place et mise à jour du document unique d'évaluation des risques pour la santé et la sécurité des travailleurs.</w:t>
            </w:r>
          </w:p>
        </w:tc>
        <w:tc>
          <w:tcPr>
            <w:tcW w:w="0" w:type="auto"/>
            <w:vMerge/>
            <w:vAlign w:val="center"/>
            <w:hideMark/>
          </w:tcPr>
          <w:p w14:paraId="72297B15" w14:textId="77777777" w:rsidR="0034264C" w:rsidRPr="002F3B23" w:rsidRDefault="0034264C" w:rsidP="0038473C">
            <w:pPr>
              <w:spacing w:after="0" w:line="240" w:lineRule="auto"/>
              <w:rPr>
                <w:rFonts w:ascii="Arial (W1)" w:eastAsia="Times New Roman" w:hAnsi="Arial (W1)" w:cs="Arial"/>
                <w:szCs w:val="24"/>
                <w:lang w:eastAsia="fr-FR"/>
              </w:rPr>
            </w:pPr>
          </w:p>
        </w:tc>
      </w:tr>
      <w:tr w:rsidR="0034264C" w:rsidRPr="002F3B23" w14:paraId="128F12D0" w14:textId="77777777" w:rsidTr="0038473C">
        <w:trPr>
          <w:jc w:val="center"/>
        </w:trPr>
        <w:tc>
          <w:tcPr>
            <w:tcW w:w="0" w:type="auto"/>
            <w:vMerge/>
            <w:vAlign w:val="center"/>
            <w:hideMark/>
          </w:tcPr>
          <w:p w14:paraId="5A1461B7" w14:textId="77777777" w:rsidR="0034264C" w:rsidRPr="002F3B23" w:rsidRDefault="0034264C" w:rsidP="0038473C">
            <w:pPr>
              <w:spacing w:after="0" w:line="240" w:lineRule="auto"/>
              <w:rPr>
                <w:rFonts w:ascii="Times New Roman" w:eastAsia="Times New Roman" w:hAnsi="Times New Roman" w:cs="Arial"/>
                <w:color w:val="000000"/>
                <w:sz w:val="18"/>
                <w:szCs w:val="18"/>
                <w:lang w:eastAsia="fr-FR"/>
              </w:rPr>
            </w:pPr>
          </w:p>
        </w:tc>
        <w:tc>
          <w:tcPr>
            <w:tcW w:w="3146" w:type="dxa"/>
            <w:tcMar>
              <w:top w:w="75" w:type="dxa"/>
              <w:left w:w="75" w:type="dxa"/>
              <w:bottom w:w="75" w:type="dxa"/>
              <w:right w:w="75" w:type="dxa"/>
            </w:tcMar>
            <w:vAlign w:val="center"/>
            <w:hideMark/>
          </w:tcPr>
          <w:p w14:paraId="5AF58C89" w14:textId="77777777" w:rsidR="0034264C" w:rsidRPr="002F3B23" w:rsidRDefault="0034264C" w:rsidP="0038473C">
            <w:pPr>
              <w:spacing w:before="200" w:after="0" w:line="240" w:lineRule="auto"/>
              <w:rPr>
                <w:rFonts w:ascii="Times New Roman" w:eastAsia="Times New Roman" w:hAnsi="Times New Roman" w:cs="Arial"/>
                <w:color w:val="000000"/>
                <w:sz w:val="18"/>
                <w:szCs w:val="18"/>
                <w:lang w:eastAsia="fr-FR"/>
              </w:rPr>
            </w:pPr>
            <w:r w:rsidRPr="002F3B23">
              <w:rPr>
                <w:rFonts w:ascii="Times New Roman" w:eastAsia="Times New Roman" w:hAnsi="Times New Roman" w:cs="Arial"/>
                <w:color w:val="000000"/>
                <w:sz w:val="18"/>
                <w:szCs w:val="18"/>
                <w:lang w:eastAsia="fr-FR"/>
              </w:rPr>
              <w:t>VI-27° Gestion de la formation du personnel du syndicat.</w:t>
            </w:r>
            <w:r w:rsidRPr="002F3B23">
              <w:rPr>
                <w:rFonts w:ascii="Times New Roman" w:eastAsia="Times New Roman" w:hAnsi="Times New Roman" w:cs="Arial"/>
                <w:color w:val="000000"/>
                <w:sz w:val="18"/>
                <w:szCs w:val="18"/>
                <w:lang w:eastAsia="fr-FR"/>
              </w:rPr>
              <w:br/>
              <w:t>VI-28° contrôle d'activité du personnel du syndicat.</w:t>
            </w:r>
          </w:p>
        </w:tc>
        <w:tc>
          <w:tcPr>
            <w:tcW w:w="0" w:type="auto"/>
            <w:vMerge/>
            <w:vAlign w:val="center"/>
            <w:hideMark/>
          </w:tcPr>
          <w:p w14:paraId="191D428E" w14:textId="77777777" w:rsidR="0034264C" w:rsidRPr="002F3B23" w:rsidRDefault="0034264C" w:rsidP="0038473C">
            <w:pPr>
              <w:spacing w:after="0" w:line="240" w:lineRule="auto"/>
              <w:rPr>
                <w:rFonts w:ascii="Arial (W1)" w:eastAsia="Times New Roman" w:hAnsi="Arial (W1)" w:cs="Arial"/>
                <w:szCs w:val="24"/>
                <w:lang w:eastAsia="fr-FR"/>
              </w:rPr>
            </w:pPr>
          </w:p>
        </w:tc>
      </w:tr>
    </w:tbl>
    <w:p w14:paraId="15D16525" w14:textId="77777777" w:rsidR="0034264C" w:rsidRPr="002F3B23" w:rsidRDefault="0034264C" w:rsidP="0034264C">
      <w:pPr>
        <w:spacing w:after="0" w:line="240" w:lineRule="auto"/>
        <w:rPr>
          <w:rFonts w:ascii="Arial (W1)" w:eastAsia="Times New Roman" w:hAnsi="Arial (W1)" w:cs="Arial"/>
          <w:szCs w:val="24"/>
          <w:lang w:eastAsia="fr-FR"/>
        </w:rPr>
      </w:pPr>
    </w:p>
    <w:p w14:paraId="1D21FD08" w14:textId="77777777" w:rsidR="0034264C" w:rsidRPr="002F3B23" w:rsidRDefault="0034264C" w:rsidP="0034264C">
      <w:pPr>
        <w:spacing w:after="0" w:line="240" w:lineRule="auto"/>
        <w:rPr>
          <w:rFonts w:ascii="Arial (W1)" w:eastAsia="Times New Roman" w:hAnsi="Arial (W1)" w:cs="Arial"/>
          <w:szCs w:val="24"/>
          <w:lang w:eastAsia="fr-FR"/>
        </w:rPr>
      </w:pPr>
      <w:r w:rsidRPr="002F3B23">
        <w:rPr>
          <w:rFonts w:ascii="Arial (W1)" w:eastAsia="Times New Roman" w:hAnsi="Arial (W1)" w:cs="Arial"/>
          <w:szCs w:val="24"/>
          <w:lang w:eastAsia="fr-FR"/>
        </w:rPr>
        <w:t>NOTA :</w:t>
      </w:r>
    </w:p>
    <w:p w14:paraId="3BF4E569" w14:textId="77777777" w:rsidR="0034264C" w:rsidRPr="002F3B23" w:rsidRDefault="0034264C" w:rsidP="0034264C">
      <w:pPr>
        <w:spacing w:after="0" w:line="240" w:lineRule="auto"/>
        <w:rPr>
          <w:rFonts w:ascii="Arial (W1)" w:eastAsia="Times New Roman" w:hAnsi="Arial (W1)" w:cs="Arial"/>
          <w:szCs w:val="24"/>
          <w:lang w:eastAsia="fr-FR"/>
        </w:rPr>
      </w:pPr>
      <w:r w:rsidRPr="002F3B23">
        <w:rPr>
          <w:rFonts w:ascii="Arial (W1)" w:eastAsia="Times New Roman" w:hAnsi="Arial (W1)" w:cs="Arial"/>
          <w:szCs w:val="24"/>
          <w:lang w:eastAsia="fr-FR"/>
        </w:rPr>
        <w:t xml:space="preserve"> Se reporter aux conditions d’application prévues aux II, III et IV de l’article 53 du décret n° 2020-834 du 2 juillet 2020.</w:t>
      </w:r>
    </w:p>
    <w:p w14:paraId="3D11CE41" w14:textId="77777777" w:rsidR="0034264C" w:rsidRPr="002F3B23" w:rsidRDefault="0034264C" w:rsidP="0034264C">
      <w:pPr>
        <w:spacing w:after="0" w:line="240" w:lineRule="auto"/>
        <w:rPr>
          <w:rFonts w:ascii="Arial (W1)" w:eastAsia="Times New Roman" w:hAnsi="Arial (W1)" w:cs="Arial"/>
          <w:szCs w:val="24"/>
          <w:lang w:eastAsia="fr-FR"/>
        </w:rPr>
      </w:pPr>
    </w:p>
    <w:p w14:paraId="6F2256AC" w14:textId="77777777" w:rsidR="0034264C" w:rsidRPr="002F3B23" w:rsidRDefault="0034264C" w:rsidP="0034264C">
      <w:pPr>
        <w:spacing w:after="0" w:line="240" w:lineRule="auto"/>
        <w:rPr>
          <w:rFonts w:ascii="Arial (W1)" w:eastAsia="Times New Roman" w:hAnsi="Arial (W1)" w:cs="Arial"/>
          <w:szCs w:val="24"/>
          <w:lang w:eastAsia="fr-FR"/>
        </w:rPr>
      </w:pPr>
    </w:p>
    <w:p w14:paraId="1363F421" w14:textId="77777777" w:rsidR="0034264C" w:rsidRPr="002F3B23" w:rsidRDefault="0034264C" w:rsidP="0034264C">
      <w:pPr>
        <w:spacing w:after="0" w:line="240" w:lineRule="auto"/>
        <w:rPr>
          <w:rFonts w:ascii="Arial (W1)" w:eastAsia="Times New Roman" w:hAnsi="Arial (W1)" w:cs="Arial"/>
          <w:szCs w:val="24"/>
          <w:lang w:eastAsia="fr-FR"/>
        </w:rPr>
      </w:pPr>
    </w:p>
    <w:p w14:paraId="7C996256" w14:textId="77777777" w:rsidR="0034264C" w:rsidRPr="002F3B23" w:rsidRDefault="0034264C" w:rsidP="0034264C">
      <w:pPr>
        <w:jc w:val="center"/>
        <w:rPr>
          <w:b/>
          <w:sz w:val="24"/>
          <w:szCs w:val="24"/>
        </w:rPr>
      </w:pPr>
      <w:r w:rsidRPr="002F3B23">
        <w:rPr>
          <w:b/>
          <w:sz w:val="24"/>
          <w:szCs w:val="24"/>
        </w:rPr>
        <w:lastRenderedPageBreak/>
        <w:t>Annexe 2</w:t>
      </w:r>
    </w:p>
    <w:p w14:paraId="235E80F8" w14:textId="77777777" w:rsidR="0034264C" w:rsidRPr="002F3B23" w:rsidRDefault="0034264C" w:rsidP="0034264C">
      <w:pPr>
        <w:jc w:val="center"/>
      </w:pPr>
      <w:r w:rsidRPr="002F3B23">
        <w:t>LISTE LIMITATIVE DES PRESTATIONS PARTICULIERES POUVANT DONNER LIEU AU VERSEMENT D'UNE REMUNERATION SPECIFIQUE COMPLEMENTAIRE</w:t>
      </w:r>
    </w:p>
    <w:p w14:paraId="7B866A27" w14:textId="77777777" w:rsidR="0034264C" w:rsidRPr="002F3B23" w:rsidRDefault="0034264C" w:rsidP="0034264C"/>
    <w:tbl>
      <w:tblPr>
        <w:tblpPr w:leftFromText="141" w:rightFromText="141"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713"/>
        <w:gridCol w:w="4357"/>
      </w:tblGrid>
      <w:tr w:rsidR="0034264C" w:rsidRPr="002F3B23" w14:paraId="08AEBFC0" w14:textId="77777777" w:rsidTr="0038473C">
        <w:trPr>
          <w:trHeight w:val="454"/>
        </w:trPr>
        <w:tc>
          <w:tcPr>
            <w:tcW w:w="3713" w:type="dxa"/>
            <w:shd w:val="clear" w:color="auto" w:fill="8EAADB" w:themeFill="accent1" w:themeFillTint="99"/>
          </w:tcPr>
          <w:p w14:paraId="6EA365FB" w14:textId="77777777" w:rsidR="0034264C" w:rsidRPr="002F3B23" w:rsidRDefault="0034264C" w:rsidP="0038473C">
            <w:pPr>
              <w:jc w:val="center"/>
              <w:rPr>
                <w:rFonts w:ascii="Calibri" w:hAnsi="Calibri" w:cs="Calibri"/>
                <w:color w:val="000000"/>
                <w:sz w:val="24"/>
                <w:szCs w:val="24"/>
              </w:rPr>
            </w:pPr>
            <w:r w:rsidRPr="002F3B23">
              <w:rPr>
                <w:rFonts w:ascii="Calibri" w:hAnsi="Calibri" w:cs="Calibri"/>
                <w:color w:val="000000"/>
                <w:sz w:val="24"/>
                <w:szCs w:val="24"/>
              </w:rPr>
              <w:t xml:space="preserve">PRESTATIONS </w:t>
            </w:r>
          </w:p>
          <w:p w14:paraId="0D8C4C4B" w14:textId="77777777" w:rsidR="0034264C" w:rsidRPr="002F3B23" w:rsidRDefault="0034264C" w:rsidP="0038473C">
            <w:pPr>
              <w:jc w:val="center"/>
              <w:rPr>
                <w:sz w:val="24"/>
                <w:szCs w:val="24"/>
              </w:rPr>
            </w:pPr>
          </w:p>
        </w:tc>
        <w:tc>
          <w:tcPr>
            <w:tcW w:w="4357" w:type="dxa"/>
            <w:shd w:val="clear" w:color="auto" w:fill="8EAADB" w:themeFill="accent1" w:themeFillTint="99"/>
          </w:tcPr>
          <w:p w14:paraId="5A578155" w14:textId="77777777" w:rsidR="0034264C" w:rsidRPr="002F3B23" w:rsidRDefault="0034264C" w:rsidP="0038473C">
            <w:pPr>
              <w:jc w:val="center"/>
              <w:rPr>
                <w:rFonts w:ascii="Calibri" w:hAnsi="Calibri" w:cs="Calibri"/>
                <w:color w:val="000000"/>
                <w:sz w:val="24"/>
                <w:szCs w:val="24"/>
              </w:rPr>
            </w:pPr>
            <w:r w:rsidRPr="002F3B23">
              <w:rPr>
                <w:rFonts w:ascii="Calibri" w:hAnsi="Calibri" w:cs="Calibri"/>
                <w:color w:val="000000"/>
                <w:sz w:val="24"/>
                <w:szCs w:val="24"/>
              </w:rPr>
              <w:t>DETAILS</w:t>
            </w:r>
          </w:p>
          <w:p w14:paraId="6A097A89" w14:textId="77777777" w:rsidR="0034264C" w:rsidRPr="002F3B23" w:rsidRDefault="0034264C" w:rsidP="0038473C">
            <w:pPr>
              <w:jc w:val="center"/>
              <w:rPr>
                <w:sz w:val="24"/>
                <w:szCs w:val="24"/>
              </w:rPr>
            </w:pPr>
          </w:p>
        </w:tc>
      </w:tr>
      <w:tr w:rsidR="0034264C" w:rsidRPr="002F3B23" w14:paraId="76762007" w14:textId="77777777" w:rsidTr="0038473C">
        <w:trPr>
          <w:trHeight w:val="2644"/>
        </w:trPr>
        <w:tc>
          <w:tcPr>
            <w:tcW w:w="3713" w:type="dxa"/>
          </w:tcPr>
          <w:p w14:paraId="32FEE465" w14:textId="77777777" w:rsidR="0034264C" w:rsidRPr="002F3B23" w:rsidRDefault="0034264C" w:rsidP="0038473C">
            <w:pPr>
              <w:jc w:val="center"/>
              <w:rPr>
                <w:rFonts w:ascii="Calibri" w:hAnsi="Calibri" w:cs="Calibri"/>
                <w:color w:val="000000"/>
              </w:rPr>
            </w:pPr>
          </w:p>
          <w:p w14:paraId="778CC0A4" w14:textId="77777777" w:rsidR="0034264C" w:rsidRPr="002F3B23" w:rsidRDefault="0034264C" w:rsidP="0038473C">
            <w:pPr>
              <w:jc w:val="center"/>
              <w:rPr>
                <w:rFonts w:ascii="Calibri" w:hAnsi="Calibri" w:cs="Calibri"/>
                <w:color w:val="000000"/>
              </w:rPr>
            </w:pPr>
          </w:p>
          <w:p w14:paraId="6DC75E7E" w14:textId="77777777" w:rsidR="0034264C" w:rsidRPr="002F3B23" w:rsidRDefault="0034264C" w:rsidP="0038473C">
            <w:pPr>
              <w:rPr>
                <w:rFonts w:ascii="Calibri" w:hAnsi="Calibri" w:cs="Calibri"/>
                <w:color w:val="000000"/>
              </w:rPr>
            </w:pPr>
            <w:r w:rsidRPr="002F3B23">
              <w:rPr>
                <w:rFonts w:ascii="Calibri" w:hAnsi="Calibri" w:cs="Calibri"/>
                <w:color w:val="000000"/>
              </w:rPr>
              <w:t xml:space="preserve">I- Prestations relatives aux réunions et visites supplémentaires </w:t>
            </w:r>
          </w:p>
          <w:p w14:paraId="1480FEFD" w14:textId="77777777" w:rsidR="0034264C" w:rsidRPr="002F3B23" w:rsidRDefault="0034264C" w:rsidP="0038473C">
            <w:pPr>
              <w:jc w:val="center"/>
              <w:rPr>
                <w:rFonts w:ascii="Calibri" w:hAnsi="Calibri" w:cs="Calibri"/>
                <w:color w:val="000000"/>
              </w:rPr>
            </w:pPr>
          </w:p>
        </w:tc>
        <w:tc>
          <w:tcPr>
            <w:tcW w:w="4357" w:type="dxa"/>
          </w:tcPr>
          <w:p w14:paraId="33C2E316" w14:textId="77777777" w:rsidR="0034264C" w:rsidRPr="002F3B23" w:rsidRDefault="0034264C" w:rsidP="0038473C">
            <w:pPr>
              <w:rPr>
                <w:rFonts w:ascii="Calibri" w:hAnsi="Calibri" w:cs="Calibri"/>
                <w:color w:val="000000"/>
              </w:rPr>
            </w:pPr>
            <w:r w:rsidRPr="002F3B23">
              <w:rPr>
                <w:rFonts w:ascii="Calibri" w:hAnsi="Calibri" w:cs="Calibri"/>
                <w:color w:val="000000"/>
              </w:rPr>
              <w:t>1° Préparation, convocation et tenue d'assemblées générales supplémentaires et dépassement des plages horaires de référence convenues ;</w:t>
            </w:r>
          </w:p>
          <w:p w14:paraId="568E9F27" w14:textId="77777777" w:rsidR="0034264C" w:rsidRPr="002F3B23" w:rsidRDefault="0034264C" w:rsidP="0038473C">
            <w:pPr>
              <w:spacing w:after="0" w:line="240" w:lineRule="auto"/>
            </w:pPr>
            <w:r w:rsidRPr="002F3B23">
              <w:t>2° Organisation de réunions supplémentaires avec le conseil syndical ;</w:t>
            </w:r>
          </w:p>
          <w:p w14:paraId="387C850B" w14:textId="77777777" w:rsidR="0034264C" w:rsidRPr="002F3B23" w:rsidRDefault="0034264C" w:rsidP="0038473C">
            <w:pPr>
              <w:spacing w:after="0" w:line="240" w:lineRule="auto"/>
            </w:pPr>
          </w:p>
          <w:p w14:paraId="1C08C3BA" w14:textId="77777777" w:rsidR="0034264C" w:rsidRPr="002F3B23" w:rsidRDefault="0034264C" w:rsidP="0038473C">
            <w:pPr>
              <w:spacing w:after="0" w:line="240" w:lineRule="auto"/>
            </w:pPr>
            <w:r w:rsidRPr="002F3B23">
              <w:t>3° Réalisation de visites supplémentaires de la copropriété.</w:t>
            </w:r>
          </w:p>
          <w:p w14:paraId="17496A0D" w14:textId="77777777" w:rsidR="0034264C" w:rsidRPr="002F3B23" w:rsidRDefault="0034264C" w:rsidP="0038473C">
            <w:pPr>
              <w:jc w:val="center"/>
              <w:rPr>
                <w:rFonts w:ascii="Calibri" w:hAnsi="Calibri" w:cs="Calibri"/>
                <w:color w:val="000000"/>
              </w:rPr>
            </w:pPr>
          </w:p>
        </w:tc>
      </w:tr>
      <w:tr w:rsidR="0034264C" w:rsidRPr="002F3B23" w14:paraId="6286FCB0" w14:textId="77777777" w:rsidTr="0038473C">
        <w:trPr>
          <w:trHeight w:val="2235"/>
        </w:trPr>
        <w:tc>
          <w:tcPr>
            <w:tcW w:w="3713" w:type="dxa"/>
          </w:tcPr>
          <w:p w14:paraId="2CB7AC4C" w14:textId="77777777" w:rsidR="0034264C" w:rsidRPr="002F3B23" w:rsidRDefault="0034264C" w:rsidP="0038473C">
            <w:pPr>
              <w:rPr>
                <w:rFonts w:ascii="Calibri" w:hAnsi="Calibri" w:cs="Calibri"/>
                <w:color w:val="000000"/>
              </w:rPr>
            </w:pPr>
          </w:p>
          <w:p w14:paraId="1D59ADE9" w14:textId="77777777" w:rsidR="0034264C" w:rsidRPr="002F3B23" w:rsidRDefault="0034264C" w:rsidP="0038473C">
            <w:pPr>
              <w:rPr>
                <w:rFonts w:ascii="Calibri" w:hAnsi="Calibri" w:cs="Calibri"/>
                <w:color w:val="000000"/>
              </w:rPr>
            </w:pPr>
          </w:p>
          <w:p w14:paraId="1471965E" w14:textId="77777777" w:rsidR="0034264C" w:rsidRPr="002F3B23" w:rsidRDefault="0034264C" w:rsidP="0038473C">
            <w:pPr>
              <w:rPr>
                <w:rFonts w:ascii="Calibri" w:hAnsi="Calibri" w:cs="Calibri"/>
                <w:color w:val="000000"/>
              </w:rPr>
            </w:pPr>
            <w:r w:rsidRPr="002F3B23">
              <w:rPr>
                <w:rFonts w:ascii="Calibri" w:hAnsi="Calibri" w:cs="Calibri"/>
                <w:color w:val="000000"/>
              </w:rPr>
              <w:t xml:space="preserve">II- Prestations relatives au règlement de copropriété et à l'état descriptif de division : </w:t>
            </w:r>
          </w:p>
          <w:p w14:paraId="64A25C01" w14:textId="77777777" w:rsidR="0034264C" w:rsidRPr="002F3B23" w:rsidRDefault="0034264C" w:rsidP="0038473C">
            <w:pPr>
              <w:jc w:val="center"/>
              <w:rPr>
                <w:rFonts w:ascii="Calibri" w:hAnsi="Calibri" w:cs="Calibri"/>
                <w:color w:val="000000"/>
              </w:rPr>
            </w:pPr>
          </w:p>
        </w:tc>
        <w:tc>
          <w:tcPr>
            <w:tcW w:w="4357" w:type="dxa"/>
          </w:tcPr>
          <w:p w14:paraId="43B0739F" w14:textId="77777777" w:rsidR="0034264C" w:rsidRPr="002F3B23" w:rsidRDefault="0034264C" w:rsidP="0038473C">
            <w:pPr>
              <w:rPr>
                <w:rFonts w:ascii="Calibri" w:hAnsi="Calibri" w:cs="Calibri"/>
                <w:color w:val="000000"/>
              </w:rPr>
            </w:pPr>
            <w:r w:rsidRPr="002F3B23">
              <w:rPr>
                <w:rFonts w:ascii="Calibri" w:hAnsi="Calibri" w:cs="Calibri"/>
                <w:color w:val="000000"/>
              </w:rPr>
              <w:t>4° Etablissement ou modification du règlement de copropriété à la suite d'une décision du syndicat ;</w:t>
            </w:r>
          </w:p>
          <w:p w14:paraId="63506BC2" w14:textId="77777777" w:rsidR="0034264C" w:rsidRPr="002F3B23" w:rsidRDefault="0034264C" w:rsidP="0038473C">
            <w:pPr>
              <w:rPr>
                <w:rFonts w:ascii="Calibri" w:hAnsi="Calibri" w:cs="Calibri"/>
                <w:color w:val="000000"/>
              </w:rPr>
            </w:pPr>
            <w:r w:rsidRPr="002F3B23">
              <w:rPr>
                <w:rFonts w:ascii="Calibri" w:hAnsi="Calibri" w:cs="Calibri"/>
                <w:color w:val="000000"/>
              </w:rPr>
              <w:t>5° Publication de l'état descriptif de division et du règlement de copropriété ou des modifications apportées à ces actes.</w:t>
            </w:r>
          </w:p>
          <w:p w14:paraId="1F42D8E1" w14:textId="77777777" w:rsidR="0034264C" w:rsidRPr="002F3B23" w:rsidRDefault="0034264C" w:rsidP="0038473C">
            <w:pPr>
              <w:jc w:val="center"/>
              <w:rPr>
                <w:rFonts w:ascii="Calibri" w:hAnsi="Calibri" w:cs="Calibri"/>
                <w:color w:val="000000"/>
              </w:rPr>
            </w:pPr>
          </w:p>
        </w:tc>
      </w:tr>
      <w:tr w:rsidR="0034264C" w:rsidRPr="002F3B23" w14:paraId="67814053" w14:textId="77777777" w:rsidTr="0038473C">
        <w:trPr>
          <w:trHeight w:val="1635"/>
        </w:trPr>
        <w:tc>
          <w:tcPr>
            <w:tcW w:w="3713" w:type="dxa"/>
          </w:tcPr>
          <w:p w14:paraId="6F98DAAE" w14:textId="77777777" w:rsidR="0034264C" w:rsidRPr="002F3B23" w:rsidRDefault="0034264C" w:rsidP="0038473C">
            <w:pPr>
              <w:rPr>
                <w:rFonts w:ascii="Calibri" w:hAnsi="Calibri" w:cs="Calibri"/>
                <w:color w:val="000000"/>
              </w:rPr>
            </w:pPr>
          </w:p>
          <w:p w14:paraId="560A30E2" w14:textId="77777777" w:rsidR="0034264C" w:rsidRPr="002F3B23" w:rsidRDefault="0034264C" w:rsidP="0038473C">
            <w:pPr>
              <w:rPr>
                <w:rFonts w:ascii="Calibri" w:hAnsi="Calibri" w:cs="Calibri"/>
                <w:color w:val="000000"/>
              </w:rPr>
            </w:pPr>
            <w:r w:rsidRPr="002F3B23">
              <w:rPr>
                <w:rFonts w:ascii="Calibri" w:hAnsi="Calibri" w:cs="Calibri"/>
                <w:color w:val="000000"/>
              </w:rPr>
              <w:t xml:space="preserve">III- Prestations de gestion administrative et matérielle relatives aux sinistres </w:t>
            </w:r>
          </w:p>
          <w:p w14:paraId="600228B0" w14:textId="77777777" w:rsidR="0034264C" w:rsidRPr="002F3B23" w:rsidRDefault="0034264C" w:rsidP="0038473C">
            <w:pPr>
              <w:jc w:val="center"/>
              <w:rPr>
                <w:rFonts w:ascii="Calibri" w:hAnsi="Calibri" w:cs="Calibri"/>
                <w:color w:val="000000"/>
              </w:rPr>
            </w:pPr>
          </w:p>
        </w:tc>
        <w:tc>
          <w:tcPr>
            <w:tcW w:w="4357" w:type="dxa"/>
          </w:tcPr>
          <w:p w14:paraId="4DDFD8EE" w14:textId="77777777" w:rsidR="0034264C" w:rsidRPr="002F3B23" w:rsidRDefault="0034264C" w:rsidP="0038473C">
            <w:pPr>
              <w:spacing w:after="0" w:line="240" w:lineRule="auto"/>
            </w:pPr>
            <w:r w:rsidRPr="002F3B23">
              <w:t>6° Déplacements sur les lieux ;</w:t>
            </w:r>
          </w:p>
          <w:p w14:paraId="1F91F901" w14:textId="77777777" w:rsidR="0034264C" w:rsidRPr="002F3B23" w:rsidRDefault="0034264C" w:rsidP="0038473C">
            <w:pPr>
              <w:spacing w:after="0" w:line="240" w:lineRule="auto"/>
            </w:pPr>
            <w:r w:rsidRPr="002F3B23">
              <w:t>7° Prise de mesures conservatoires ;</w:t>
            </w:r>
          </w:p>
          <w:p w14:paraId="3E0A6D56" w14:textId="77777777" w:rsidR="0034264C" w:rsidRPr="002F3B23" w:rsidRDefault="0034264C" w:rsidP="0038473C">
            <w:pPr>
              <w:spacing w:after="0" w:line="240" w:lineRule="auto"/>
            </w:pPr>
            <w:r w:rsidRPr="002F3B23">
              <w:t>8° Assistance aux mesures d'expertise ;</w:t>
            </w:r>
          </w:p>
          <w:p w14:paraId="31114B25" w14:textId="77777777" w:rsidR="0034264C" w:rsidRPr="002F3B23" w:rsidRDefault="0034264C" w:rsidP="0038473C">
            <w:pPr>
              <w:spacing w:after="0" w:line="240" w:lineRule="auto"/>
            </w:pPr>
            <w:r w:rsidRPr="002F3B23">
              <w:t>9° Suivi du dossier auprès de l'assureur.</w:t>
            </w:r>
          </w:p>
          <w:p w14:paraId="7F7C882E" w14:textId="77777777" w:rsidR="0034264C" w:rsidRPr="002F3B23" w:rsidRDefault="0034264C" w:rsidP="0038473C">
            <w:pPr>
              <w:jc w:val="center"/>
              <w:rPr>
                <w:rFonts w:ascii="Calibri" w:hAnsi="Calibri" w:cs="Calibri"/>
                <w:color w:val="000000"/>
              </w:rPr>
            </w:pPr>
          </w:p>
        </w:tc>
      </w:tr>
      <w:tr w:rsidR="0034264C" w:rsidRPr="002F3B23" w14:paraId="591CF0B9" w14:textId="77777777" w:rsidTr="0038473C">
        <w:trPr>
          <w:trHeight w:val="1725"/>
        </w:trPr>
        <w:tc>
          <w:tcPr>
            <w:tcW w:w="3713" w:type="dxa"/>
          </w:tcPr>
          <w:p w14:paraId="648D947B" w14:textId="77777777" w:rsidR="0034264C" w:rsidRPr="002F3B23" w:rsidRDefault="0034264C" w:rsidP="0038473C">
            <w:pPr>
              <w:jc w:val="center"/>
              <w:rPr>
                <w:rFonts w:ascii="Calibri" w:hAnsi="Calibri" w:cs="Calibri"/>
                <w:color w:val="000000"/>
              </w:rPr>
            </w:pPr>
          </w:p>
          <w:p w14:paraId="268614D7" w14:textId="77777777" w:rsidR="0034264C" w:rsidRPr="002F3B23" w:rsidRDefault="0034264C" w:rsidP="0038473C">
            <w:pPr>
              <w:jc w:val="center"/>
              <w:rPr>
                <w:rFonts w:ascii="Calibri" w:hAnsi="Calibri" w:cs="Calibri"/>
                <w:color w:val="000000"/>
              </w:rPr>
            </w:pPr>
            <w:r w:rsidRPr="002F3B23">
              <w:rPr>
                <w:rFonts w:ascii="Calibri" w:hAnsi="Calibri" w:cs="Calibri"/>
                <w:color w:val="000000"/>
              </w:rPr>
              <w:t>IV- Prestations relatives aux travaux et études techniques dont la liste est fixée à l'article 44 du décret du 17 mars 1967 pris pour l'application de la loi du 10 juillet 1965.</w:t>
            </w:r>
          </w:p>
          <w:p w14:paraId="00DA5400" w14:textId="77777777" w:rsidR="0034264C" w:rsidRPr="002F3B23" w:rsidRDefault="0034264C" w:rsidP="0038473C">
            <w:pPr>
              <w:jc w:val="center"/>
              <w:rPr>
                <w:rFonts w:ascii="Calibri" w:hAnsi="Calibri" w:cs="Calibri"/>
                <w:color w:val="000000"/>
              </w:rPr>
            </w:pPr>
          </w:p>
        </w:tc>
        <w:tc>
          <w:tcPr>
            <w:tcW w:w="4357" w:type="dxa"/>
          </w:tcPr>
          <w:p w14:paraId="52D539F3" w14:textId="77777777" w:rsidR="0034264C" w:rsidRPr="002F3B23" w:rsidRDefault="0034264C" w:rsidP="0038473C">
            <w:pPr>
              <w:jc w:val="center"/>
            </w:pPr>
          </w:p>
        </w:tc>
      </w:tr>
      <w:tr w:rsidR="0034264C" w:rsidRPr="002F3B23" w14:paraId="66C05ECE" w14:textId="77777777" w:rsidTr="0038473C">
        <w:trPr>
          <w:trHeight w:val="1505"/>
        </w:trPr>
        <w:tc>
          <w:tcPr>
            <w:tcW w:w="3713" w:type="dxa"/>
          </w:tcPr>
          <w:p w14:paraId="464BDF85" w14:textId="77777777" w:rsidR="0034264C" w:rsidRPr="002F3B23" w:rsidRDefault="0034264C" w:rsidP="0038473C">
            <w:pPr>
              <w:jc w:val="center"/>
              <w:rPr>
                <w:rFonts w:ascii="Calibri" w:hAnsi="Calibri" w:cs="Calibri"/>
                <w:color w:val="000000"/>
              </w:rPr>
            </w:pPr>
          </w:p>
          <w:p w14:paraId="67CAC3E3" w14:textId="77777777" w:rsidR="0034264C" w:rsidRPr="002F3B23" w:rsidRDefault="0034264C" w:rsidP="0038473C">
            <w:pPr>
              <w:jc w:val="center"/>
              <w:rPr>
                <w:rFonts w:ascii="Calibri" w:hAnsi="Calibri" w:cs="Calibri"/>
                <w:color w:val="000000"/>
              </w:rPr>
            </w:pPr>
            <w:r w:rsidRPr="002F3B23">
              <w:rPr>
                <w:rFonts w:ascii="Calibri" w:hAnsi="Calibri" w:cs="Calibri"/>
                <w:color w:val="000000"/>
              </w:rPr>
              <w:t>V- Prestations relatives et contentieux (hors recouvrement de créances auprès des copropriétaires)</w:t>
            </w:r>
          </w:p>
          <w:p w14:paraId="68C9BBBF" w14:textId="77777777" w:rsidR="0034264C" w:rsidRPr="002F3B23" w:rsidRDefault="0034264C" w:rsidP="0038473C">
            <w:pPr>
              <w:rPr>
                <w:rFonts w:ascii="Calibri" w:hAnsi="Calibri" w:cs="Calibri"/>
                <w:color w:val="000000"/>
              </w:rPr>
            </w:pPr>
          </w:p>
          <w:p w14:paraId="1E3477E3" w14:textId="77777777" w:rsidR="0034264C" w:rsidRPr="002F3B23" w:rsidRDefault="0034264C" w:rsidP="0038473C">
            <w:pPr>
              <w:rPr>
                <w:rFonts w:ascii="Calibri" w:hAnsi="Calibri" w:cs="Calibri"/>
                <w:color w:val="000000"/>
              </w:rPr>
            </w:pPr>
          </w:p>
          <w:p w14:paraId="5DE80FB6" w14:textId="77777777" w:rsidR="0034264C" w:rsidRPr="002F3B23" w:rsidRDefault="0034264C" w:rsidP="0038473C">
            <w:pPr>
              <w:rPr>
                <w:rFonts w:ascii="Calibri" w:hAnsi="Calibri" w:cs="Calibri"/>
                <w:color w:val="000000"/>
              </w:rPr>
            </w:pPr>
          </w:p>
          <w:p w14:paraId="2AAFA790" w14:textId="77777777" w:rsidR="0034264C" w:rsidRPr="002F3B23" w:rsidRDefault="0034264C" w:rsidP="0038473C">
            <w:pPr>
              <w:rPr>
                <w:rFonts w:ascii="Calibri" w:hAnsi="Calibri" w:cs="Calibri"/>
                <w:color w:val="000000"/>
              </w:rPr>
            </w:pPr>
          </w:p>
          <w:p w14:paraId="2FBC0F1D" w14:textId="77777777" w:rsidR="0034264C" w:rsidRPr="002F3B23" w:rsidRDefault="0034264C" w:rsidP="0038473C">
            <w:pPr>
              <w:rPr>
                <w:rFonts w:ascii="Calibri" w:hAnsi="Calibri" w:cs="Calibri"/>
                <w:color w:val="000000"/>
              </w:rPr>
            </w:pPr>
          </w:p>
          <w:p w14:paraId="5C9C902B" w14:textId="77777777" w:rsidR="0034264C" w:rsidRPr="002F3B23" w:rsidRDefault="0034264C" w:rsidP="0038473C">
            <w:pPr>
              <w:rPr>
                <w:rFonts w:ascii="Calibri" w:hAnsi="Calibri" w:cs="Calibri"/>
                <w:color w:val="000000"/>
              </w:rPr>
            </w:pPr>
          </w:p>
          <w:p w14:paraId="7D53AA25" w14:textId="77777777" w:rsidR="0034264C" w:rsidRPr="002F3B23" w:rsidRDefault="0034264C" w:rsidP="0038473C">
            <w:pPr>
              <w:rPr>
                <w:rFonts w:ascii="Calibri" w:hAnsi="Calibri" w:cs="Calibri"/>
                <w:color w:val="000000"/>
              </w:rPr>
            </w:pPr>
          </w:p>
          <w:p w14:paraId="0DB33632" w14:textId="77777777" w:rsidR="0034264C" w:rsidRPr="002F3B23" w:rsidRDefault="0034264C" w:rsidP="0038473C">
            <w:pPr>
              <w:rPr>
                <w:rFonts w:ascii="Calibri" w:hAnsi="Calibri" w:cs="Calibri"/>
                <w:color w:val="000000"/>
              </w:rPr>
            </w:pPr>
          </w:p>
          <w:p w14:paraId="2F32CD3E" w14:textId="77777777" w:rsidR="0034264C" w:rsidRPr="002F3B23" w:rsidRDefault="0034264C" w:rsidP="0038473C">
            <w:pPr>
              <w:rPr>
                <w:rFonts w:ascii="Calibri" w:hAnsi="Calibri" w:cs="Calibri"/>
                <w:color w:val="000000"/>
              </w:rPr>
            </w:pPr>
          </w:p>
          <w:p w14:paraId="4AF89C63" w14:textId="77777777" w:rsidR="0034264C" w:rsidRPr="002F3B23" w:rsidRDefault="0034264C" w:rsidP="0038473C">
            <w:pPr>
              <w:rPr>
                <w:rFonts w:ascii="Calibri" w:hAnsi="Calibri" w:cs="Calibri"/>
                <w:color w:val="000000"/>
              </w:rPr>
            </w:pPr>
          </w:p>
          <w:p w14:paraId="3E946C23" w14:textId="77777777" w:rsidR="0034264C" w:rsidRPr="002F3B23" w:rsidRDefault="0034264C" w:rsidP="0038473C">
            <w:pPr>
              <w:rPr>
                <w:rFonts w:ascii="Calibri" w:hAnsi="Calibri" w:cs="Calibri"/>
                <w:color w:val="000000"/>
              </w:rPr>
            </w:pPr>
          </w:p>
          <w:p w14:paraId="5F056350" w14:textId="77777777" w:rsidR="0034264C" w:rsidRPr="002F3B23" w:rsidRDefault="0034264C" w:rsidP="0038473C">
            <w:pPr>
              <w:rPr>
                <w:rFonts w:ascii="Calibri" w:hAnsi="Calibri" w:cs="Calibri"/>
                <w:color w:val="000000"/>
              </w:rPr>
            </w:pPr>
          </w:p>
          <w:p w14:paraId="6CBFE3C7" w14:textId="77777777" w:rsidR="0034264C" w:rsidRPr="002F3B23" w:rsidRDefault="0034264C" w:rsidP="0038473C">
            <w:pPr>
              <w:rPr>
                <w:rFonts w:ascii="Calibri" w:hAnsi="Calibri" w:cs="Calibri"/>
                <w:color w:val="000000"/>
              </w:rPr>
            </w:pPr>
            <w:r w:rsidRPr="002F3B23">
              <w:rPr>
                <w:rFonts w:ascii="Calibri" w:hAnsi="Calibri" w:cs="Calibri"/>
                <w:color w:val="000000"/>
              </w:rPr>
              <w:t xml:space="preserve">VI- Autres prestations </w:t>
            </w:r>
          </w:p>
          <w:p w14:paraId="189242D4" w14:textId="77777777" w:rsidR="0034264C" w:rsidRPr="002F3B23" w:rsidRDefault="0034264C" w:rsidP="0038473C">
            <w:pPr>
              <w:jc w:val="center"/>
              <w:rPr>
                <w:rFonts w:ascii="Calibri" w:hAnsi="Calibri" w:cs="Calibri"/>
                <w:color w:val="000000"/>
              </w:rPr>
            </w:pPr>
          </w:p>
        </w:tc>
        <w:tc>
          <w:tcPr>
            <w:tcW w:w="4357" w:type="dxa"/>
          </w:tcPr>
          <w:p w14:paraId="3E1A8A78" w14:textId="77777777" w:rsidR="0034264C" w:rsidRPr="002F3B23" w:rsidRDefault="0034264C" w:rsidP="0038473C">
            <w:pPr>
              <w:spacing w:after="0" w:line="240" w:lineRule="auto"/>
            </w:pPr>
            <w:r w:rsidRPr="002F3B23">
              <w:lastRenderedPageBreak/>
              <w:t>10° Mise en demeure par lettre recommandée accusée de réception</w:t>
            </w:r>
          </w:p>
          <w:p w14:paraId="1B3EF410" w14:textId="77777777" w:rsidR="0034264C" w:rsidRPr="002F3B23" w:rsidRDefault="0034264C" w:rsidP="0038473C">
            <w:pPr>
              <w:spacing w:after="0" w:line="240" w:lineRule="auto"/>
            </w:pPr>
            <w:r w:rsidRPr="002F3B23">
              <w:t>11° Constitution du dossier transmis à l'avocat,  à l'huissier, à l'assureur protection juridique ;</w:t>
            </w:r>
          </w:p>
          <w:p w14:paraId="5925D4D1" w14:textId="77777777" w:rsidR="0034264C" w:rsidRPr="002F3B23" w:rsidRDefault="0034264C" w:rsidP="0038473C">
            <w:pPr>
              <w:spacing w:after="0" w:line="240" w:lineRule="auto"/>
            </w:pPr>
            <w:r w:rsidRPr="002F3B23">
              <w:t>12° Suivi du dossier transmis à l'avocat</w:t>
            </w:r>
          </w:p>
          <w:p w14:paraId="1B6228F3" w14:textId="77777777" w:rsidR="0034264C" w:rsidRPr="002F3B23" w:rsidRDefault="0034264C" w:rsidP="0038473C">
            <w:pPr>
              <w:spacing w:after="0" w:line="240" w:lineRule="auto"/>
            </w:pPr>
          </w:p>
          <w:p w14:paraId="1FC9AFA5" w14:textId="77777777" w:rsidR="0034264C" w:rsidRPr="002F3B23" w:rsidRDefault="0034264C" w:rsidP="0038473C">
            <w:pPr>
              <w:rPr>
                <w:rFonts w:ascii="Calibri" w:hAnsi="Calibri" w:cs="Calibri"/>
                <w:color w:val="000000"/>
              </w:rPr>
            </w:pPr>
            <w:r w:rsidRPr="002F3B23">
              <w:rPr>
                <w:rFonts w:ascii="Calibri" w:hAnsi="Calibri" w:cs="Calibri"/>
                <w:color w:val="000000"/>
              </w:rPr>
              <w:lastRenderedPageBreak/>
              <w:t>13° Diligences spécifiquement liées à la préparation des décisions d'acquisitions ou de dispositions de parties communes (hors prestations visées au II) ;</w:t>
            </w:r>
          </w:p>
          <w:p w14:paraId="17641DB8" w14:textId="77777777" w:rsidR="0034264C" w:rsidRPr="002F3B23" w:rsidRDefault="0034264C" w:rsidP="0038473C">
            <w:pPr>
              <w:rPr>
                <w:rFonts w:ascii="Calibri" w:hAnsi="Calibri" w:cs="Calibri"/>
                <w:color w:val="000000"/>
              </w:rPr>
            </w:pPr>
            <w:r w:rsidRPr="002F3B23">
              <w:rPr>
                <w:rFonts w:ascii="Calibri" w:hAnsi="Calibri" w:cs="Calibri"/>
                <w:color w:val="000000"/>
              </w:rPr>
              <w:t>14° Reprise de la comptabilité sur exercice(s) antérieur(s) non approuvés ou non réparti(s), en cas de changement de syndic ;</w:t>
            </w:r>
          </w:p>
          <w:p w14:paraId="76D4C7F9" w14:textId="77777777" w:rsidR="0034264C" w:rsidRPr="002F3B23" w:rsidRDefault="0034264C" w:rsidP="0038473C">
            <w:pPr>
              <w:rPr>
                <w:rFonts w:ascii="Calibri" w:hAnsi="Calibri" w:cs="Calibri"/>
                <w:color w:val="000000"/>
              </w:rPr>
            </w:pPr>
            <w:r w:rsidRPr="002F3B23">
              <w:rPr>
                <w:rFonts w:ascii="Calibri" w:hAnsi="Calibri" w:cs="Calibri"/>
                <w:color w:val="000000"/>
              </w:rPr>
              <w:t>15° Représentation du syndicat aux assemblées d'une structure extérieure (syndicat secondaire, union de syndicats, association syndicale libre) crée en cours de mandat ainsi qu'aux assemblée supplémentaires de ces mêmes structures si elles existaient antérieurement à la signature du contrat de syndic ;</w:t>
            </w:r>
          </w:p>
          <w:p w14:paraId="5C089B22" w14:textId="77777777" w:rsidR="0034264C" w:rsidRPr="002F3B23" w:rsidRDefault="0034264C" w:rsidP="0038473C">
            <w:pPr>
              <w:rPr>
                <w:rFonts w:ascii="Calibri" w:hAnsi="Calibri" w:cs="Calibri"/>
                <w:color w:val="000000"/>
              </w:rPr>
            </w:pPr>
            <w:r w:rsidRPr="002F3B23">
              <w:rPr>
                <w:rFonts w:ascii="Calibri" w:hAnsi="Calibri" w:cs="Calibri"/>
                <w:color w:val="000000"/>
              </w:rPr>
              <w:t>16° Constitution et suivi du dossier d'emprunt souscrit au nom du syndicat en application des alinéas 1 et 2 de l'article 26-4 de la loi du 10 juillet 1965 ;</w:t>
            </w:r>
          </w:p>
          <w:p w14:paraId="513454F9" w14:textId="77777777" w:rsidR="0034264C" w:rsidRPr="002F3B23" w:rsidRDefault="0034264C" w:rsidP="0038473C">
            <w:pPr>
              <w:rPr>
                <w:rFonts w:ascii="Calibri" w:hAnsi="Calibri" w:cs="Calibri"/>
                <w:color w:val="000000"/>
              </w:rPr>
            </w:pPr>
            <w:r w:rsidRPr="002F3B23">
              <w:rPr>
                <w:rFonts w:ascii="Calibri" w:hAnsi="Calibri" w:cs="Calibri"/>
                <w:color w:val="000000"/>
              </w:rPr>
              <w:t>17° Constitution et suivi d'un dossier de subvention au profit du syndicat ;</w:t>
            </w:r>
          </w:p>
          <w:p w14:paraId="5FACA454" w14:textId="77777777" w:rsidR="0034264C" w:rsidRPr="002F3B23" w:rsidRDefault="0034264C" w:rsidP="0038473C">
            <w:pPr>
              <w:rPr>
                <w:rFonts w:ascii="Calibri" w:hAnsi="Calibri" w:cs="Calibri"/>
                <w:color w:val="000000"/>
              </w:rPr>
            </w:pPr>
            <w:r w:rsidRPr="002F3B23">
              <w:rPr>
                <w:rFonts w:ascii="Calibri" w:hAnsi="Calibri" w:cs="Calibri"/>
                <w:color w:val="000000"/>
              </w:rPr>
              <w:t>18° Immatriculation initiale du syndicat ;</w:t>
            </w:r>
          </w:p>
          <w:p w14:paraId="7D291C7A" w14:textId="77777777" w:rsidR="0034264C" w:rsidRPr="002F3B23" w:rsidRDefault="0034264C" w:rsidP="0038473C">
            <w:pPr>
              <w:rPr>
                <w:rFonts w:ascii="Calibri" w:hAnsi="Calibri" w:cs="Calibri"/>
                <w:color w:val="000000"/>
              </w:rPr>
            </w:pPr>
            <w:r w:rsidRPr="002F3B23">
              <w:rPr>
                <w:rFonts w:ascii="Calibri" w:hAnsi="Calibri" w:cs="Calibri"/>
                <w:color w:val="000000"/>
              </w:rPr>
              <w:t>19° Opérations de liquidation en cas de disparition de plein droit de la copropriété et de dissolution du syndicat des copropriétaires par réunion de tous les lots entre les mains d'un même copropriétaire , en application du denier alinéa de l'article 46-1 de la loi du 10 juillet 1965.</w:t>
            </w:r>
          </w:p>
          <w:p w14:paraId="2D367F17" w14:textId="77777777" w:rsidR="0034264C" w:rsidRPr="002F3B23" w:rsidRDefault="0034264C" w:rsidP="0038473C">
            <w:pPr>
              <w:rPr>
                <w:rFonts w:ascii="Calibri" w:hAnsi="Calibri" w:cs="Calibri"/>
                <w:color w:val="000000"/>
              </w:rPr>
            </w:pPr>
          </w:p>
          <w:p w14:paraId="1EB6581E" w14:textId="77777777" w:rsidR="0034264C" w:rsidRPr="002F3B23" w:rsidRDefault="0034264C" w:rsidP="0038473C">
            <w:pPr>
              <w:spacing w:after="0" w:line="240" w:lineRule="auto"/>
            </w:pPr>
          </w:p>
          <w:p w14:paraId="545F4AAB" w14:textId="77777777" w:rsidR="0034264C" w:rsidRPr="002F3B23" w:rsidRDefault="0034264C" w:rsidP="0038473C">
            <w:pPr>
              <w:spacing w:after="0" w:line="240" w:lineRule="auto"/>
            </w:pPr>
          </w:p>
        </w:tc>
      </w:tr>
    </w:tbl>
    <w:p w14:paraId="7D01F91F" w14:textId="77777777" w:rsidR="0034264C" w:rsidRPr="002F3B23" w:rsidRDefault="0034264C" w:rsidP="0034264C">
      <w:pPr>
        <w:jc w:val="center"/>
      </w:pPr>
      <w:r w:rsidRPr="002F3B23">
        <w:lastRenderedPageBreak/>
        <w:br w:type="textWrapping" w:clear="all"/>
      </w:r>
    </w:p>
    <w:p w14:paraId="4FBF16DE" w14:textId="77777777" w:rsidR="0034264C" w:rsidRPr="002F3B23" w:rsidRDefault="0034264C" w:rsidP="0034264C">
      <w:pPr>
        <w:spacing w:after="0" w:line="240" w:lineRule="auto"/>
        <w:jc w:val="center"/>
        <w:rPr>
          <w:rFonts w:ascii="Arial (W1)" w:eastAsia="Times New Roman" w:hAnsi="Arial (W1)" w:cs="Arial"/>
          <w:szCs w:val="24"/>
          <w:lang w:eastAsia="fr-FR"/>
        </w:rPr>
      </w:pPr>
    </w:p>
    <w:p w14:paraId="70DD1F2F" w14:textId="77777777" w:rsidR="0034264C" w:rsidRPr="002F3B23" w:rsidRDefault="0034264C" w:rsidP="0034264C"/>
    <w:p w14:paraId="6E02346C" w14:textId="77777777" w:rsidR="0034264C" w:rsidRDefault="0034264C" w:rsidP="0034264C"/>
    <w:p w14:paraId="32296040" w14:textId="77777777" w:rsidR="00575F98" w:rsidRDefault="00575F98"/>
    <w:sectPr w:rsidR="00575F98" w:rsidSect="0034264C">
      <w:headerReference w:type="default" r:id="rId10"/>
      <w:footerReference w:type="default" r:id="rId11"/>
      <w:headerReference w:type="first" r:id="rId12"/>
      <w:footerReference w:type="first" r:id="rId13"/>
      <w:pgSz w:w="11909" w:h="16834" w:code="9"/>
      <w:pgMar w:top="1134" w:right="1419" w:bottom="1134" w:left="1701" w:header="720" w:footer="490" w:gutter="0"/>
      <w:paperSrc w:first="7" w:other="15"/>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23365A" w14:textId="77777777" w:rsidR="00E37CB1" w:rsidRDefault="00E37CB1">
      <w:pPr>
        <w:spacing w:after="0" w:line="240" w:lineRule="auto"/>
      </w:pPr>
      <w:r>
        <w:separator/>
      </w:r>
    </w:p>
  </w:endnote>
  <w:endnote w:type="continuationSeparator" w:id="0">
    <w:p w14:paraId="1600C534" w14:textId="77777777" w:rsidR="00E37CB1" w:rsidRDefault="00E37C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1)">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57781298"/>
      <w:docPartObj>
        <w:docPartGallery w:val="Page Numbers (Bottom of Page)"/>
        <w:docPartUnique/>
      </w:docPartObj>
    </w:sdtPr>
    <w:sdtEndPr/>
    <w:sdtContent>
      <w:p w14:paraId="20FA64F5" w14:textId="77777777" w:rsidR="0034264C" w:rsidRDefault="0034264C">
        <w:pPr>
          <w:pStyle w:val="Pieddepage"/>
          <w:jc w:val="right"/>
        </w:pPr>
      </w:p>
      <w:p w14:paraId="40FFC513" w14:textId="77777777" w:rsidR="0034264C" w:rsidRDefault="0034264C">
        <w:pPr>
          <w:pStyle w:val="Pieddepage"/>
          <w:jc w:val="right"/>
        </w:pPr>
        <w:r>
          <w:fldChar w:fldCharType="begin"/>
        </w:r>
        <w:r>
          <w:instrText>PAGE   \* MERGEFORMAT</w:instrText>
        </w:r>
        <w:r>
          <w:fldChar w:fldCharType="separate"/>
        </w:r>
        <w:r>
          <w:rPr>
            <w:noProof/>
          </w:rPr>
          <w:t>7</w:t>
        </w:r>
        <w:r>
          <w:fldChar w:fldCharType="end"/>
        </w:r>
      </w:p>
    </w:sdtContent>
  </w:sdt>
  <w:p w14:paraId="2F383AFA" w14:textId="77777777" w:rsidR="0034264C" w:rsidRDefault="0034264C">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32500267"/>
      <w:docPartObj>
        <w:docPartGallery w:val="Page Numbers (Bottom of Page)"/>
        <w:docPartUnique/>
      </w:docPartObj>
    </w:sdtPr>
    <w:sdtEndPr/>
    <w:sdtContent>
      <w:p w14:paraId="589BF38B" w14:textId="77777777" w:rsidR="0034264C" w:rsidRDefault="0034264C">
        <w:pPr>
          <w:pStyle w:val="Pieddepage"/>
          <w:jc w:val="right"/>
        </w:pPr>
        <w:r>
          <w:fldChar w:fldCharType="begin"/>
        </w:r>
        <w:r>
          <w:instrText>PAGE   \* MERGEFORMAT</w:instrText>
        </w:r>
        <w:r>
          <w:fldChar w:fldCharType="separate"/>
        </w:r>
        <w:r>
          <w:rPr>
            <w:noProof/>
          </w:rPr>
          <w:t>1</w:t>
        </w:r>
        <w:r>
          <w:fldChar w:fldCharType="end"/>
        </w:r>
      </w:p>
    </w:sdtContent>
  </w:sdt>
  <w:p w14:paraId="71DB09A3" w14:textId="77777777" w:rsidR="0034264C" w:rsidRPr="00E65A44" w:rsidRDefault="0034264C" w:rsidP="002C4F35">
    <w:pPr>
      <w:pStyle w:val="Pieddepage1"/>
      <w:jc w:val="center"/>
      <w:rPr>
        <w:rFonts w:ascii="Calibri Light" w:hAnsi="Calibri Light"/>
        <w:b/>
        <w:spacing w:val="20"/>
        <w:w w:val="9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6C15B2" w14:textId="77777777" w:rsidR="00E37CB1" w:rsidRDefault="00E37CB1">
      <w:pPr>
        <w:spacing w:after="0" w:line="240" w:lineRule="auto"/>
      </w:pPr>
      <w:r>
        <w:separator/>
      </w:r>
    </w:p>
  </w:footnote>
  <w:footnote w:type="continuationSeparator" w:id="0">
    <w:p w14:paraId="6691C4CF" w14:textId="77777777" w:rsidR="00E37CB1" w:rsidRDefault="00E37C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A2183B" w14:textId="77777777" w:rsidR="0034264C" w:rsidRDefault="0034264C">
    <w:pPr>
      <w:pStyle w:val="En-tte"/>
    </w:pPr>
    <w:r w:rsidRPr="008435A5">
      <w:rPr>
        <w:i/>
        <w:noProof/>
        <w:color w:val="800000"/>
        <w:spacing w:val="30"/>
        <w:sz w:val="16"/>
        <w:szCs w:val="16"/>
        <w:lang w:eastAsia="fr-FR"/>
      </w:rPr>
      <w:drawing>
        <wp:inline distT="0" distB="0" distL="0" distR="0" wp14:anchorId="0C9CD8B0" wp14:editId="783193A7">
          <wp:extent cx="1047750" cy="152400"/>
          <wp:effectExtent l="0" t="0" r="0" b="0"/>
          <wp:docPr id="1" name="Image 1" descr="Description : Description : Description : Description : logo MEQ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 Description : Description : Description : logo MEQ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7750" cy="1524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989DD8" w14:textId="77777777" w:rsidR="0034264C" w:rsidRDefault="0034264C">
    <w:pPr>
      <w:pStyle w:val="En-tte"/>
      <w:rPr>
        <w:noProof/>
      </w:rPr>
    </w:pPr>
  </w:p>
  <w:p w14:paraId="72EC5696" w14:textId="77777777" w:rsidR="0034264C" w:rsidRDefault="0034264C">
    <w:pPr>
      <w:pStyle w:val="En-tte"/>
      <w:rPr>
        <w:noProof/>
      </w:rPr>
    </w:pPr>
  </w:p>
  <w:p w14:paraId="6FC2A0A4" w14:textId="77777777" w:rsidR="0034264C" w:rsidRDefault="0034264C">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C23C3"/>
    <w:multiLevelType w:val="hybridMultilevel"/>
    <w:tmpl w:val="57CCB432"/>
    <w:lvl w:ilvl="0" w:tplc="040C0001">
      <w:start w:val="1"/>
      <w:numFmt w:val="bullet"/>
      <w:lvlText w:val=""/>
      <w:lvlJc w:val="left"/>
      <w:pPr>
        <w:ind w:left="1485" w:hanging="360"/>
      </w:pPr>
      <w:rPr>
        <w:rFonts w:ascii="Symbol" w:hAnsi="Symbol" w:hint="default"/>
      </w:rPr>
    </w:lvl>
    <w:lvl w:ilvl="1" w:tplc="040C0003" w:tentative="1">
      <w:start w:val="1"/>
      <w:numFmt w:val="bullet"/>
      <w:lvlText w:val="o"/>
      <w:lvlJc w:val="left"/>
      <w:pPr>
        <w:ind w:left="2205" w:hanging="360"/>
      </w:pPr>
      <w:rPr>
        <w:rFonts w:ascii="Courier New" w:hAnsi="Courier New" w:hint="default"/>
      </w:rPr>
    </w:lvl>
    <w:lvl w:ilvl="2" w:tplc="040C0005" w:tentative="1">
      <w:start w:val="1"/>
      <w:numFmt w:val="bullet"/>
      <w:lvlText w:val=""/>
      <w:lvlJc w:val="left"/>
      <w:pPr>
        <w:ind w:left="2925" w:hanging="360"/>
      </w:pPr>
      <w:rPr>
        <w:rFonts w:ascii="Wingdings" w:hAnsi="Wingdings" w:hint="default"/>
      </w:rPr>
    </w:lvl>
    <w:lvl w:ilvl="3" w:tplc="040C0001" w:tentative="1">
      <w:start w:val="1"/>
      <w:numFmt w:val="bullet"/>
      <w:lvlText w:val=""/>
      <w:lvlJc w:val="left"/>
      <w:pPr>
        <w:ind w:left="3645" w:hanging="360"/>
      </w:pPr>
      <w:rPr>
        <w:rFonts w:ascii="Symbol" w:hAnsi="Symbol" w:hint="default"/>
      </w:rPr>
    </w:lvl>
    <w:lvl w:ilvl="4" w:tplc="040C0003" w:tentative="1">
      <w:start w:val="1"/>
      <w:numFmt w:val="bullet"/>
      <w:lvlText w:val="o"/>
      <w:lvlJc w:val="left"/>
      <w:pPr>
        <w:ind w:left="4365" w:hanging="360"/>
      </w:pPr>
      <w:rPr>
        <w:rFonts w:ascii="Courier New" w:hAnsi="Courier New" w:hint="default"/>
      </w:rPr>
    </w:lvl>
    <w:lvl w:ilvl="5" w:tplc="040C0005" w:tentative="1">
      <w:start w:val="1"/>
      <w:numFmt w:val="bullet"/>
      <w:lvlText w:val=""/>
      <w:lvlJc w:val="left"/>
      <w:pPr>
        <w:ind w:left="5085" w:hanging="360"/>
      </w:pPr>
      <w:rPr>
        <w:rFonts w:ascii="Wingdings" w:hAnsi="Wingdings" w:hint="default"/>
      </w:rPr>
    </w:lvl>
    <w:lvl w:ilvl="6" w:tplc="040C0001" w:tentative="1">
      <w:start w:val="1"/>
      <w:numFmt w:val="bullet"/>
      <w:lvlText w:val=""/>
      <w:lvlJc w:val="left"/>
      <w:pPr>
        <w:ind w:left="5805" w:hanging="360"/>
      </w:pPr>
      <w:rPr>
        <w:rFonts w:ascii="Symbol" w:hAnsi="Symbol" w:hint="default"/>
      </w:rPr>
    </w:lvl>
    <w:lvl w:ilvl="7" w:tplc="040C0003" w:tentative="1">
      <w:start w:val="1"/>
      <w:numFmt w:val="bullet"/>
      <w:lvlText w:val="o"/>
      <w:lvlJc w:val="left"/>
      <w:pPr>
        <w:ind w:left="6525" w:hanging="360"/>
      </w:pPr>
      <w:rPr>
        <w:rFonts w:ascii="Courier New" w:hAnsi="Courier New" w:hint="default"/>
      </w:rPr>
    </w:lvl>
    <w:lvl w:ilvl="8" w:tplc="040C0005" w:tentative="1">
      <w:start w:val="1"/>
      <w:numFmt w:val="bullet"/>
      <w:lvlText w:val=""/>
      <w:lvlJc w:val="left"/>
      <w:pPr>
        <w:ind w:left="7245" w:hanging="360"/>
      </w:pPr>
      <w:rPr>
        <w:rFonts w:ascii="Wingdings" w:hAnsi="Wingdings" w:hint="default"/>
      </w:rPr>
    </w:lvl>
  </w:abstractNum>
  <w:abstractNum w:abstractNumId="1" w15:restartNumberingAfterBreak="0">
    <w:nsid w:val="16A023B7"/>
    <w:multiLevelType w:val="hybridMultilevel"/>
    <w:tmpl w:val="B2B20312"/>
    <w:lvl w:ilvl="0" w:tplc="040C0017">
      <w:start w:val="1"/>
      <w:numFmt w:val="lowerLetter"/>
      <w:lvlText w:val="%1)"/>
      <w:lvlJc w:val="left"/>
      <w:pPr>
        <w:ind w:left="720" w:hanging="360"/>
      </w:pPr>
      <w:rPr>
        <w:rFonts w:cs="Times New Roman" w:hint="default"/>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2" w15:restartNumberingAfterBreak="0">
    <w:nsid w:val="174A31A0"/>
    <w:multiLevelType w:val="hybridMultilevel"/>
    <w:tmpl w:val="FED6F4A2"/>
    <w:lvl w:ilvl="0" w:tplc="040C0017">
      <w:start w:val="1"/>
      <w:numFmt w:val="lowerLetter"/>
      <w:lvlText w:val="%1)"/>
      <w:lvlJc w:val="left"/>
      <w:pPr>
        <w:ind w:left="720" w:hanging="360"/>
      </w:pPr>
      <w:rPr>
        <w:rFonts w:cs="Times New Roman" w:hint="default"/>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3" w15:restartNumberingAfterBreak="0">
    <w:nsid w:val="19D70E63"/>
    <w:multiLevelType w:val="hybridMultilevel"/>
    <w:tmpl w:val="292E4610"/>
    <w:lvl w:ilvl="0" w:tplc="040C0017">
      <w:start w:val="1"/>
      <w:numFmt w:val="lowerLetter"/>
      <w:lvlText w:val="%1)"/>
      <w:lvlJc w:val="left"/>
      <w:pPr>
        <w:ind w:left="720" w:hanging="360"/>
      </w:pPr>
      <w:rPr>
        <w:rFonts w:cs="Times New Roman" w:hint="default"/>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4" w15:restartNumberingAfterBreak="0">
    <w:nsid w:val="1C290FDA"/>
    <w:multiLevelType w:val="hybridMultilevel"/>
    <w:tmpl w:val="B9BE59F6"/>
    <w:lvl w:ilvl="0" w:tplc="040C0017">
      <w:start w:val="1"/>
      <w:numFmt w:val="lowerLetter"/>
      <w:lvlText w:val="%1)"/>
      <w:lvlJc w:val="left"/>
      <w:pPr>
        <w:ind w:left="720" w:hanging="360"/>
      </w:pPr>
      <w:rPr>
        <w:rFonts w:cs="Times New Roman" w:hint="default"/>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5" w15:restartNumberingAfterBreak="0">
    <w:nsid w:val="1C785B05"/>
    <w:multiLevelType w:val="hybridMultilevel"/>
    <w:tmpl w:val="246EE97C"/>
    <w:lvl w:ilvl="0" w:tplc="040C0017">
      <w:start w:val="1"/>
      <w:numFmt w:val="lowerLetter"/>
      <w:lvlText w:val="%1)"/>
      <w:lvlJc w:val="left"/>
      <w:pPr>
        <w:ind w:left="720" w:hanging="360"/>
      </w:pPr>
      <w:rPr>
        <w:rFonts w:cs="Times New Roman" w:hint="default"/>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6" w15:restartNumberingAfterBreak="0">
    <w:nsid w:val="1CA3518A"/>
    <w:multiLevelType w:val="multilevel"/>
    <w:tmpl w:val="BF32652E"/>
    <w:lvl w:ilvl="0">
      <w:start w:val="6"/>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1FE13F6B"/>
    <w:multiLevelType w:val="hybridMultilevel"/>
    <w:tmpl w:val="4C28EFF0"/>
    <w:lvl w:ilvl="0" w:tplc="040C0017">
      <w:start w:val="1"/>
      <w:numFmt w:val="lowerLetter"/>
      <w:lvlText w:val="%1)"/>
      <w:lvlJc w:val="left"/>
      <w:pPr>
        <w:ind w:left="720" w:hanging="360"/>
      </w:pPr>
      <w:rPr>
        <w:rFonts w:cs="Times New Roman" w:hint="default"/>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8" w15:restartNumberingAfterBreak="0">
    <w:nsid w:val="26013BF3"/>
    <w:multiLevelType w:val="hybridMultilevel"/>
    <w:tmpl w:val="33081F5A"/>
    <w:lvl w:ilvl="0" w:tplc="040C0017">
      <w:start w:val="1"/>
      <w:numFmt w:val="lowerLetter"/>
      <w:lvlText w:val="%1)"/>
      <w:lvlJc w:val="left"/>
      <w:pPr>
        <w:ind w:left="720" w:hanging="360"/>
      </w:pPr>
      <w:rPr>
        <w:rFonts w:cs="Times New Roman" w:hint="default"/>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9" w15:restartNumberingAfterBreak="0">
    <w:nsid w:val="3AA224A2"/>
    <w:multiLevelType w:val="hybridMultilevel"/>
    <w:tmpl w:val="0BA66094"/>
    <w:lvl w:ilvl="0" w:tplc="040C0017">
      <w:start w:val="1"/>
      <w:numFmt w:val="lowerLetter"/>
      <w:lvlText w:val="%1)"/>
      <w:lvlJc w:val="left"/>
      <w:pPr>
        <w:ind w:left="720" w:hanging="360"/>
      </w:pPr>
      <w:rPr>
        <w:rFonts w:cs="Times New Roman" w:hint="default"/>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10" w15:restartNumberingAfterBreak="0">
    <w:nsid w:val="5B905CCB"/>
    <w:multiLevelType w:val="hybridMultilevel"/>
    <w:tmpl w:val="2F96DC20"/>
    <w:lvl w:ilvl="0" w:tplc="040C0017">
      <w:start w:val="1"/>
      <w:numFmt w:val="lowerLetter"/>
      <w:lvlText w:val="%1)"/>
      <w:lvlJc w:val="left"/>
      <w:pPr>
        <w:ind w:left="720" w:hanging="360"/>
      </w:pPr>
      <w:rPr>
        <w:rFonts w:cs="Times New Roman" w:hint="default"/>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11" w15:restartNumberingAfterBreak="0">
    <w:nsid w:val="69EE0DA0"/>
    <w:multiLevelType w:val="hybridMultilevel"/>
    <w:tmpl w:val="BA2A86CC"/>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74EE1C0C"/>
    <w:multiLevelType w:val="hybridMultilevel"/>
    <w:tmpl w:val="4052F688"/>
    <w:lvl w:ilvl="0" w:tplc="8CC4C606">
      <w:start w:val="1"/>
      <w:numFmt w:val="decimal"/>
      <w:lvlText w:val="%1-"/>
      <w:lvlJc w:val="left"/>
      <w:pPr>
        <w:ind w:left="720" w:hanging="360"/>
      </w:pPr>
      <w:rPr>
        <w:rFonts w:cs="Times New Roman" w:hint="default"/>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13" w15:restartNumberingAfterBreak="0">
    <w:nsid w:val="7FCC1374"/>
    <w:multiLevelType w:val="hybridMultilevel"/>
    <w:tmpl w:val="7FBA7B26"/>
    <w:lvl w:ilvl="0" w:tplc="040C0017">
      <w:start w:val="1"/>
      <w:numFmt w:val="lowerLetter"/>
      <w:lvlText w:val="%1)"/>
      <w:lvlJc w:val="left"/>
      <w:pPr>
        <w:ind w:left="720" w:hanging="360"/>
      </w:pPr>
      <w:rPr>
        <w:rFonts w:cs="Times New Roman" w:hint="default"/>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num w:numId="1" w16cid:durableId="2104521896">
    <w:abstractNumId w:val="12"/>
  </w:num>
  <w:num w:numId="2" w16cid:durableId="1588996228">
    <w:abstractNumId w:val="3"/>
  </w:num>
  <w:num w:numId="3" w16cid:durableId="489832165">
    <w:abstractNumId w:val="10"/>
  </w:num>
  <w:num w:numId="4" w16cid:durableId="1465536249">
    <w:abstractNumId w:val="7"/>
  </w:num>
  <w:num w:numId="5" w16cid:durableId="2006010765">
    <w:abstractNumId w:val="8"/>
  </w:num>
  <w:num w:numId="6" w16cid:durableId="1767770593">
    <w:abstractNumId w:val="1"/>
  </w:num>
  <w:num w:numId="7" w16cid:durableId="1677533019">
    <w:abstractNumId w:val="13"/>
  </w:num>
  <w:num w:numId="8" w16cid:durableId="507523454">
    <w:abstractNumId w:val="4"/>
  </w:num>
  <w:num w:numId="9" w16cid:durableId="503125811">
    <w:abstractNumId w:val="5"/>
  </w:num>
  <w:num w:numId="10" w16cid:durableId="1958559599">
    <w:abstractNumId w:val="9"/>
  </w:num>
  <w:num w:numId="11" w16cid:durableId="709115344">
    <w:abstractNumId w:val="2"/>
  </w:num>
  <w:num w:numId="12" w16cid:durableId="883491688">
    <w:abstractNumId w:val="0"/>
  </w:num>
  <w:num w:numId="13" w16cid:durableId="1479491426">
    <w:abstractNumId w:val="6"/>
  </w:num>
  <w:num w:numId="14" w16cid:durableId="169930749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264C"/>
    <w:rsid w:val="00043D33"/>
    <w:rsid w:val="00204B5F"/>
    <w:rsid w:val="002F367E"/>
    <w:rsid w:val="0034264C"/>
    <w:rsid w:val="003E068E"/>
    <w:rsid w:val="00575F98"/>
    <w:rsid w:val="008E28F5"/>
    <w:rsid w:val="00A51FDF"/>
    <w:rsid w:val="00A74222"/>
    <w:rsid w:val="00B410EE"/>
    <w:rsid w:val="00E37CB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C4E498"/>
  <w15:chartTrackingRefBased/>
  <w15:docId w15:val="{18D59845-9C2E-4E31-AEA0-1429FD297B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264C"/>
    <w:rPr>
      <w:kern w:val="0"/>
      <w14:ligatures w14:val="none"/>
    </w:rPr>
  </w:style>
  <w:style w:type="paragraph" w:styleId="Titre1">
    <w:name w:val="heading 1"/>
    <w:basedOn w:val="Normal"/>
    <w:next w:val="Normal"/>
    <w:link w:val="Titre1Car"/>
    <w:uiPriority w:val="9"/>
    <w:qFormat/>
    <w:rsid w:val="0034264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34264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34264C"/>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34264C"/>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34264C"/>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34264C"/>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34264C"/>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34264C"/>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34264C"/>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4264C"/>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34264C"/>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34264C"/>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34264C"/>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34264C"/>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34264C"/>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34264C"/>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34264C"/>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34264C"/>
    <w:rPr>
      <w:rFonts w:eastAsiaTheme="majorEastAsia" w:cstheme="majorBidi"/>
      <w:color w:val="272727" w:themeColor="text1" w:themeTint="D8"/>
    </w:rPr>
  </w:style>
  <w:style w:type="paragraph" w:styleId="Titre">
    <w:name w:val="Title"/>
    <w:basedOn w:val="Normal"/>
    <w:next w:val="Normal"/>
    <w:link w:val="TitreCar"/>
    <w:uiPriority w:val="10"/>
    <w:qFormat/>
    <w:rsid w:val="0034264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34264C"/>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34264C"/>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34264C"/>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34264C"/>
    <w:pPr>
      <w:spacing w:before="160"/>
      <w:jc w:val="center"/>
    </w:pPr>
    <w:rPr>
      <w:i/>
      <w:iCs/>
      <w:color w:val="404040" w:themeColor="text1" w:themeTint="BF"/>
    </w:rPr>
  </w:style>
  <w:style w:type="character" w:customStyle="1" w:styleId="CitationCar">
    <w:name w:val="Citation Car"/>
    <w:basedOn w:val="Policepardfaut"/>
    <w:link w:val="Citation"/>
    <w:uiPriority w:val="29"/>
    <w:rsid w:val="0034264C"/>
    <w:rPr>
      <w:i/>
      <w:iCs/>
      <w:color w:val="404040" w:themeColor="text1" w:themeTint="BF"/>
    </w:rPr>
  </w:style>
  <w:style w:type="paragraph" w:styleId="Paragraphedeliste">
    <w:name w:val="List Paragraph"/>
    <w:basedOn w:val="Normal"/>
    <w:uiPriority w:val="34"/>
    <w:qFormat/>
    <w:rsid w:val="0034264C"/>
    <w:pPr>
      <w:ind w:left="720"/>
      <w:contextualSpacing/>
    </w:pPr>
  </w:style>
  <w:style w:type="character" w:styleId="Accentuationintense">
    <w:name w:val="Intense Emphasis"/>
    <w:basedOn w:val="Policepardfaut"/>
    <w:uiPriority w:val="21"/>
    <w:qFormat/>
    <w:rsid w:val="0034264C"/>
    <w:rPr>
      <w:i/>
      <w:iCs/>
      <w:color w:val="2F5496" w:themeColor="accent1" w:themeShade="BF"/>
    </w:rPr>
  </w:style>
  <w:style w:type="paragraph" w:styleId="Citationintense">
    <w:name w:val="Intense Quote"/>
    <w:basedOn w:val="Normal"/>
    <w:next w:val="Normal"/>
    <w:link w:val="CitationintenseCar"/>
    <w:uiPriority w:val="30"/>
    <w:qFormat/>
    <w:rsid w:val="0034264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34264C"/>
    <w:rPr>
      <w:i/>
      <w:iCs/>
      <w:color w:val="2F5496" w:themeColor="accent1" w:themeShade="BF"/>
    </w:rPr>
  </w:style>
  <w:style w:type="character" w:styleId="Rfrenceintense">
    <w:name w:val="Intense Reference"/>
    <w:basedOn w:val="Policepardfaut"/>
    <w:uiPriority w:val="32"/>
    <w:qFormat/>
    <w:rsid w:val="0034264C"/>
    <w:rPr>
      <w:b/>
      <w:bCs/>
      <w:smallCaps/>
      <w:color w:val="2F5496" w:themeColor="accent1" w:themeShade="BF"/>
      <w:spacing w:val="5"/>
    </w:rPr>
  </w:style>
  <w:style w:type="paragraph" w:styleId="En-tte">
    <w:name w:val="header"/>
    <w:basedOn w:val="Normal"/>
    <w:link w:val="En-tteCar"/>
    <w:uiPriority w:val="99"/>
    <w:unhideWhenUsed/>
    <w:rsid w:val="0034264C"/>
    <w:pPr>
      <w:tabs>
        <w:tab w:val="center" w:pos="4536"/>
        <w:tab w:val="right" w:pos="9072"/>
      </w:tabs>
      <w:spacing w:after="0" w:line="240" w:lineRule="auto"/>
    </w:pPr>
  </w:style>
  <w:style w:type="character" w:customStyle="1" w:styleId="En-tteCar">
    <w:name w:val="En-tête Car"/>
    <w:basedOn w:val="Policepardfaut"/>
    <w:link w:val="En-tte"/>
    <w:uiPriority w:val="99"/>
    <w:rsid w:val="0034264C"/>
    <w:rPr>
      <w:kern w:val="0"/>
      <w14:ligatures w14:val="none"/>
    </w:rPr>
  </w:style>
  <w:style w:type="paragraph" w:customStyle="1" w:styleId="Pieddepage1">
    <w:name w:val="Pied de page1"/>
    <w:basedOn w:val="Normal"/>
    <w:next w:val="Pieddepage"/>
    <w:link w:val="PieddepageCar"/>
    <w:uiPriority w:val="99"/>
    <w:semiHidden/>
    <w:unhideWhenUsed/>
    <w:rsid w:val="0034264C"/>
    <w:pPr>
      <w:tabs>
        <w:tab w:val="center" w:pos="4536"/>
        <w:tab w:val="right" w:pos="9072"/>
      </w:tabs>
      <w:spacing w:after="0" w:line="240" w:lineRule="auto"/>
    </w:pPr>
  </w:style>
  <w:style w:type="paragraph" w:styleId="Pieddepage">
    <w:name w:val="footer"/>
    <w:basedOn w:val="Normal"/>
    <w:link w:val="PieddepageCar1"/>
    <w:uiPriority w:val="99"/>
    <w:unhideWhenUsed/>
    <w:rsid w:val="0034264C"/>
    <w:pPr>
      <w:tabs>
        <w:tab w:val="center" w:pos="4536"/>
        <w:tab w:val="right" w:pos="9072"/>
      </w:tabs>
      <w:spacing w:after="0" w:line="240" w:lineRule="auto"/>
    </w:pPr>
  </w:style>
  <w:style w:type="character" w:customStyle="1" w:styleId="PieddepageCar">
    <w:name w:val="Pied de page Car"/>
    <w:basedOn w:val="Policepardfaut"/>
    <w:link w:val="Pieddepage1"/>
    <w:uiPriority w:val="99"/>
    <w:semiHidden/>
    <w:rsid w:val="0034264C"/>
    <w:rPr>
      <w:kern w:val="0"/>
      <w14:ligatures w14:val="none"/>
    </w:rPr>
  </w:style>
  <w:style w:type="character" w:customStyle="1" w:styleId="PieddepageCar1">
    <w:name w:val="Pied de page Car1"/>
    <w:basedOn w:val="Policepardfaut"/>
    <w:link w:val="Pieddepage"/>
    <w:uiPriority w:val="99"/>
    <w:rsid w:val="0034264C"/>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e0480a4f-cc02-4635-9749-bd56aafe6ce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983DDA8E83F3B4EAF412F84D90634DE" ma:contentTypeVersion="9" ma:contentTypeDescription="Crée un document." ma:contentTypeScope="" ma:versionID="2f9dc60fe0ea5b009a537c8315969da8">
  <xsd:schema xmlns:xsd="http://www.w3.org/2001/XMLSchema" xmlns:xs="http://www.w3.org/2001/XMLSchema" xmlns:p="http://schemas.microsoft.com/office/2006/metadata/properties" xmlns:ns3="e0480a4f-cc02-4635-9749-bd56aafe6cea" xmlns:ns4="7fd6ef82-c98e-435a-a836-24acd2a997fc" targetNamespace="http://schemas.microsoft.com/office/2006/metadata/properties" ma:root="true" ma:fieldsID="e42fb9a257190e519956247ed7242b31" ns3:_="" ns4:_="">
    <xsd:import namespace="e0480a4f-cc02-4635-9749-bd56aafe6cea"/>
    <xsd:import namespace="7fd6ef82-c98e-435a-a836-24acd2a997fc"/>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4:SharedWithUsers" minOccurs="0"/>
                <xsd:element ref="ns4:SharedWithDetails" minOccurs="0"/>
                <xsd:element ref="ns4:SharingHintHash" minOccurs="0"/>
                <xsd:element ref="ns3:MediaServiceSearchPropertie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480a4f-cc02-4635-9749-bd56aafe6c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fd6ef82-c98e-435a-a836-24acd2a997fc" elementFormDefault="qualified">
    <xsd:import namespace="http://schemas.microsoft.com/office/2006/documentManagement/types"/>
    <xsd:import namespace="http://schemas.microsoft.com/office/infopath/2007/PartnerControls"/>
    <xsd:element name="SharedWithUsers" ma:index="12"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Partagé avec détails" ma:internalName="SharedWithDetails" ma:readOnly="true">
      <xsd:simpleType>
        <xsd:restriction base="dms:Note">
          <xsd:maxLength value="255"/>
        </xsd:restriction>
      </xsd:simpleType>
    </xsd:element>
    <xsd:element name="SharingHintHash" ma:index="14" nillable="true" ma:displayName="Partage du hachage d’indicateu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03058E8-F721-407D-B022-4597F11DDB92}">
  <ds:schemaRefs>
    <ds:schemaRef ds:uri="http://schemas.microsoft.com/office/2006/documentManagement/types"/>
    <ds:schemaRef ds:uri="http://purl.org/dc/elements/1.1/"/>
    <ds:schemaRef ds:uri="http://schemas.openxmlformats.org/package/2006/metadata/core-properties"/>
    <ds:schemaRef ds:uri="http://purl.org/dc/terms/"/>
    <ds:schemaRef ds:uri="http://schemas.microsoft.com/office/infopath/2007/PartnerControls"/>
    <ds:schemaRef ds:uri="7fd6ef82-c98e-435a-a836-24acd2a997fc"/>
    <ds:schemaRef ds:uri="e0480a4f-cc02-4635-9749-bd56aafe6cea"/>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93319770-ADB7-446F-A443-93F6E71E586D}">
  <ds:schemaRefs>
    <ds:schemaRef ds:uri="http://schemas.microsoft.com/sharepoint/v3/contenttype/forms"/>
  </ds:schemaRefs>
</ds:datastoreItem>
</file>

<file path=customXml/itemProps3.xml><?xml version="1.0" encoding="utf-8"?>
<ds:datastoreItem xmlns:ds="http://schemas.openxmlformats.org/officeDocument/2006/customXml" ds:itemID="{BF1FC746-6654-4674-A01D-4D593565E7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480a4f-cc02-4635-9749-bd56aafe6cea"/>
    <ds:schemaRef ds:uri="7fd6ef82-c98e-435a-a836-24acd2a997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6006</Words>
  <Characters>33034</Characters>
  <Application>Microsoft Office Word</Application>
  <DocSecurity>0</DocSecurity>
  <Lines>275</Lines>
  <Paragraphs>77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38963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Magali CASALES</dc:creator>
  <cp:keywords/>
  <dc:description/>
  <cp:lastModifiedBy>Magali CASALES</cp:lastModifiedBy>
  <cp:revision>2</cp:revision>
  <dcterms:created xsi:type="dcterms:W3CDTF">2025-12-16T08:29:00Z</dcterms:created>
  <dcterms:modified xsi:type="dcterms:W3CDTF">2025-12-16T08:29:00Z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0x010100A983DDA8E83F3B4EAF412F84D90634DE</vt:lpwstr>
  </property>
</Properties>
</file>